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23D49A">
      <w:pPr>
        <w:ind w:firstLine="640" w:firstLineChars="200"/>
        <w:jc w:val="both"/>
        <w:rPr>
          <w:rFonts w:hint="eastAsia" w:ascii="黑体" w:hAnsi="黑体" w:eastAsia="黑体" w:cs="黑体"/>
          <w:b w:val="0"/>
          <w:bCs w:val="0"/>
          <w:color w:val="000000"/>
          <w:sz w:val="32"/>
          <w:szCs w:val="32"/>
          <w:lang w:val="en-US" w:eastAsia="zh-CN"/>
        </w:rPr>
      </w:pPr>
      <w:r>
        <w:rPr>
          <w:rFonts w:hint="eastAsia" w:ascii="黑体" w:hAnsi="黑体" w:eastAsia="黑体" w:cs="黑体"/>
          <w:b w:val="0"/>
          <w:bCs w:val="0"/>
          <w:color w:val="000000"/>
          <w:sz w:val="32"/>
          <w:szCs w:val="32"/>
          <w:lang w:val="en-US" w:eastAsia="zh-CN"/>
        </w:rPr>
        <w:t>附件</w:t>
      </w:r>
    </w:p>
    <w:p w14:paraId="3FE67B4A">
      <w:pPr>
        <w:ind w:firstLine="482" w:firstLineChars="200"/>
        <w:jc w:val="both"/>
        <w:rPr>
          <w:rFonts w:hint="eastAsia" w:ascii="宋体" w:hAnsi="宋体"/>
          <w:b/>
          <w:bCs/>
          <w:color w:val="000000"/>
          <w:sz w:val="24"/>
          <w:szCs w:val="24"/>
          <w:lang w:val="en-US" w:eastAsia="zh-CN"/>
        </w:rPr>
      </w:pPr>
    </w:p>
    <w:p w14:paraId="48224512">
      <w:pPr>
        <w:keepNext w:val="0"/>
        <w:keepLines w:val="0"/>
        <w:pageBreakBefore w:val="0"/>
        <w:kinsoku/>
        <w:wordWrap/>
        <w:overflowPunct/>
        <w:topLinePunct w:val="0"/>
        <w:autoSpaceDN/>
        <w:bidi w:val="0"/>
        <w:adjustRightInd/>
        <w:snapToGrid/>
        <w:spacing w:line="500" w:lineRule="exact"/>
        <w:ind w:left="284" w:firstLine="321" w:firstLineChars="100"/>
        <w:jc w:val="both"/>
        <w:textAlignment w:val="auto"/>
        <w:rPr>
          <w:rFonts w:ascii="宋体"/>
          <w:b/>
          <w:bCs/>
          <w:color w:val="auto"/>
          <w:sz w:val="32"/>
          <w:szCs w:val="32"/>
        </w:rPr>
      </w:pPr>
      <w:r>
        <w:rPr>
          <w:rFonts w:hint="eastAsia" w:ascii="宋体" w:hAnsi="宋体"/>
          <w:b/>
          <w:bCs/>
          <w:color w:val="auto"/>
          <w:sz w:val="32"/>
          <w:szCs w:val="32"/>
          <w:lang w:val="en-US" w:eastAsia="zh-CN"/>
        </w:rPr>
        <w:t>一、采购</w:t>
      </w:r>
      <w:r>
        <w:rPr>
          <w:rFonts w:hint="eastAsia" w:ascii="宋体" w:hAnsi="宋体"/>
          <w:b/>
          <w:bCs/>
          <w:color w:val="auto"/>
          <w:sz w:val="32"/>
          <w:szCs w:val="32"/>
        </w:rPr>
        <w:t>要求（实质性要求）：</w:t>
      </w:r>
    </w:p>
    <w:p w14:paraId="34033E8F">
      <w:pPr>
        <w:keepNext w:val="0"/>
        <w:keepLines w:val="0"/>
        <w:pageBreakBefore w:val="0"/>
        <w:widowControl/>
        <w:suppressLineNumbers w:val="0"/>
        <w:kinsoku/>
        <w:wordWrap/>
        <w:overflowPunct/>
        <w:topLinePunct w:val="0"/>
        <w:autoSpaceDE/>
        <w:autoSpaceDN/>
        <w:bidi w:val="0"/>
        <w:adjustRightInd/>
        <w:snapToGrid/>
        <w:spacing w:line="500" w:lineRule="exact"/>
        <w:ind w:firstLine="640" w:firstLineChars="200"/>
        <w:jc w:val="both"/>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rPr>
        <w:t>1</w:t>
      </w:r>
      <w:r>
        <w:rPr>
          <w:rFonts w:hint="eastAsia" w:ascii="楷体" w:hAnsi="楷体" w:eastAsia="楷体" w:cs="楷体"/>
          <w:color w:val="auto"/>
          <w:sz w:val="32"/>
          <w:szCs w:val="32"/>
          <w:lang w:val="en-US" w:eastAsia="zh-CN"/>
        </w:rPr>
        <w:t>.符合项目前期咨询、设计预算资质，如涉及林业勘察设计则需提供林业勘察设计资质。</w:t>
      </w:r>
    </w:p>
    <w:p w14:paraId="4008E13D">
      <w:pPr>
        <w:keepNext w:val="0"/>
        <w:keepLines w:val="0"/>
        <w:pageBreakBefore w:val="0"/>
        <w:widowControl/>
        <w:suppressLineNumbers w:val="0"/>
        <w:kinsoku/>
        <w:wordWrap/>
        <w:overflowPunct/>
        <w:topLinePunct w:val="0"/>
        <w:autoSpaceDE/>
        <w:autoSpaceDN/>
        <w:bidi w:val="0"/>
        <w:adjustRightInd/>
        <w:snapToGrid/>
        <w:spacing w:line="500" w:lineRule="exact"/>
        <w:ind w:firstLine="640" w:firstLineChars="200"/>
        <w:jc w:val="both"/>
        <w:textAlignment w:val="auto"/>
        <w:rPr>
          <w:rFonts w:hint="eastAsia" w:ascii="楷体" w:hAnsi="楷体" w:eastAsia="楷体" w:cs="楷体"/>
          <w:color w:val="FF0000"/>
          <w:sz w:val="32"/>
          <w:szCs w:val="32"/>
          <w:lang w:val="en-US" w:eastAsia="zh-CN"/>
        </w:rPr>
      </w:pPr>
      <w:r>
        <w:rPr>
          <w:rFonts w:hint="eastAsia" w:ascii="楷体" w:hAnsi="楷体" w:eastAsia="楷体" w:cs="楷体"/>
          <w:color w:val="auto"/>
          <w:sz w:val="32"/>
          <w:szCs w:val="32"/>
          <w:lang w:val="en-US" w:eastAsia="zh-CN"/>
        </w:rPr>
        <w:t>2.</w:t>
      </w:r>
      <w:r>
        <w:rPr>
          <w:rFonts w:hint="eastAsia" w:ascii="楷体" w:hAnsi="楷体" w:eastAsia="楷体" w:cs="楷体"/>
          <w:sz w:val="32"/>
          <w:szCs w:val="32"/>
          <w:highlight w:val="none"/>
          <w:lang w:val="en-US" w:eastAsia="zh-CN"/>
        </w:rPr>
        <w:t>按四川省林业和草原局办公室关于转发《林业和草原建设项目可行性研究报告编制实施细则》《林业和草原建设项目初步设计编制实施细则》的通知（川林办规</w:t>
      </w:r>
      <w:r>
        <w:rPr>
          <w:rFonts w:hint="eastAsia" w:ascii="楷体" w:hAnsi="楷体" w:eastAsia="楷体" w:cs="楷体"/>
          <w:color w:val="000000"/>
          <w:kern w:val="0"/>
          <w:sz w:val="32"/>
          <w:szCs w:val="32"/>
          <w:lang w:val="en-US" w:eastAsia="zh-CN" w:bidi="ar"/>
        </w:rPr>
        <w:t>〔2023〕</w:t>
      </w:r>
      <w:r>
        <w:rPr>
          <w:rFonts w:hint="eastAsia" w:ascii="楷体" w:hAnsi="楷体" w:eastAsia="楷体" w:cs="楷体"/>
          <w:sz w:val="32"/>
          <w:szCs w:val="32"/>
          <w:highlight w:val="none"/>
          <w:lang w:val="en-US" w:eastAsia="zh-CN"/>
        </w:rPr>
        <w:t>119号）文件要求，2025中央财政林业草原生态保护恢复项目初步设计报告和实施设计方案（编制）工作，</w:t>
      </w:r>
      <w:r>
        <w:rPr>
          <w:rFonts w:hint="eastAsia" w:ascii="楷体" w:hAnsi="楷体" w:eastAsia="楷体" w:cs="楷体"/>
          <w:color w:val="auto"/>
          <w:sz w:val="32"/>
          <w:szCs w:val="32"/>
          <w:lang w:val="en-US" w:eastAsia="zh-CN"/>
        </w:rPr>
        <w:t>并确保编制《初步设计报告》完成县发改部门立项审批，《实施（设计）方案》（404万元）符合省市林草局要求，在必要时通过省市专家评审。</w:t>
      </w:r>
    </w:p>
    <w:p w14:paraId="1E14EFE7">
      <w:pPr>
        <w:pStyle w:val="2"/>
        <w:keepNext w:val="0"/>
        <w:keepLines w:val="0"/>
        <w:pageBreakBefore w:val="0"/>
        <w:kinsoku/>
        <w:wordWrap/>
        <w:overflowPunct/>
        <w:topLinePunct w:val="0"/>
        <w:autoSpaceDE/>
        <w:autoSpaceDN/>
        <w:bidi w:val="0"/>
        <w:adjustRightInd/>
        <w:snapToGrid/>
        <w:spacing w:before="0" w:beforeAutospacing="0" w:line="500" w:lineRule="exact"/>
        <w:ind w:firstLine="640" w:firstLineChars="200"/>
        <w:jc w:val="both"/>
        <w:textAlignment w:val="auto"/>
        <w:rPr>
          <w:rFonts w:hint="eastAsia" w:ascii="楷体" w:hAnsi="楷体" w:eastAsia="楷体" w:cs="楷体"/>
          <w:kern w:val="2"/>
          <w:sz w:val="32"/>
          <w:szCs w:val="32"/>
          <w:highlight w:val="none"/>
          <w:lang w:val="en-US" w:eastAsia="zh-CN" w:bidi="ar-SA"/>
        </w:rPr>
      </w:pPr>
      <w:r>
        <w:rPr>
          <w:rFonts w:hint="eastAsia" w:ascii="楷体" w:hAnsi="楷体" w:eastAsia="楷体" w:cs="楷体"/>
          <w:kern w:val="2"/>
          <w:sz w:val="32"/>
          <w:szCs w:val="32"/>
          <w:highlight w:val="none"/>
          <w:lang w:val="en-US" w:eastAsia="zh-CN" w:bidi="ar-SA"/>
        </w:rPr>
        <w:t>3.收费标准参考：</w:t>
      </w:r>
    </w:p>
    <w:p w14:paraId="58A000ED">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hint="default" w:ascii="楷体" w:hAnsi="楷体" w:eastAsia="楷体" w:cs="楷体"/>
          <w:sz w:val="32"/>
          <w:szCs w:val="32"/>
          <w:highlight w:val="none"/>
          <w:lang w:val="en-US" w:eastAsia="zh-CN"/>
        </w:rPr>
      </w:pPr>
      <w:r>
        <w:rPr>
          <w:rFonts w:hint="eastAsia" w:ascii="楷体" w:hAnsi="楷体" w:eastAsia="楷体" w:cs="楷体"/>
          <w:kern w:val="2"/>
          <w:sz w:val="32"/>
          <w:szCs w:val="32"/>
          <w:highlight w:val="none"/>
          <w:lang w:val="en-US" w:eastAsia="zh-CN" w:bidi="ar-SA"/>
        </w:rPr>
        <w:t>（1）</w:t>
      </w:r>
      <w:r>
        <w:rPr>
          <w:rFonts w:hint="eastAsia" w:ascii="楷体" w:hAnsi="楷体" w:eastAsia="楷体" w:cs="楷体"/>
          <w:sz w:val="32"/>
          <w:szCs w:val="32"/>
          <w:highlight w:val="none"/>
          <w:lang w:val="en-US" w:eastAsia="zh-CN"/>
        </w:rPr>
        <w:t>《初步设计》（代项目建议书、可行性研究报告文本应包括可研和初设部分的内容）。初设报告是在可行性研究报告的基础上细化对工程类项目的前期设计、单项设计和后期预算内容，</w:t>
      </w:r>
      <w:r>
        <w:rPr>
          <w:rFonts w:hint="default" w:ascii="楷体" w:hAnsi="楷体" w:eastAsia="楷体" w:cs="楷体"/>
          <w:sz w:val="32"/>
          <w:szCs w:val="32"/>
          <w:highlight w:val="none"/>
          <w:lang w:val="en-US" w:eastAsia="zh-CN"/>
        </w:rPr>
        <w:t>初步设计服务费按照《工程勘察设计收费标准》(2002年修订本)文件计取。</w:t>
      </w:r>
    </w:p>
    <w:p w14:paraId="5C99EBD4">
      <w:pPr>
        <w:keepNext w:val="0"/>
        <w:keepLines w:val="0"/>
        <w:pageBreakBefore w:val="0"/>
        <w:widowControl/>
        <w:suppressLineNumbers w:val="0"/>
        <w:kinsoku/>
        <w:wordWrap/>
        <w:overflowPunct/>
        <w:topLinePunct w:val="0"/>
        <w:autoSpaceDE/>
        <w:autoSpaceDN/>
        <w:bidi w:val="0"/>
        <w:adjustRightInd/>
        <w:snapToGrid/>
        <w:spacing w:line="500" w:lineRule="exact"/>
        <w:ind w:firstLine="640" w:firstLineChars="200"/>
        <w:jc w:val="both"/>
        <w:textAlignment w:val="auto"/>
        <w:rPr>
          <w:rFonts w:hint="eastAsia" w:ascii="楷体" w:hAnsi="楷体" w:eastAsia="楷体" w:cs="楷体"/>
          <w:sz w:val="32"/>
          <w:szCs w:val="32"/>
          <w:highlight w:val="none"/>
          <w:lang w:val="en-US" w:eastAsia="zh-CN"/>
        </w:rPr>
      </w:pPr>
      <w:r>
        <w:rPr>
          <w:rFonts w:hint="eastAsia" w:ascii="楷体" w:hAnsi="楷体" w:eastAsia="楷体" w:cs="楷体"/>
          <w:color w:val="000000"/>
          <w:kern w:val="0"/>
          <w:sz w:val="32"/>
          <w:szCs w:val="32"/>
          <w:lang w:val="en-US" w:eastAsia="zh-CN" w:bidi="ar"/>
        </w:rPr>
        <w:t>（2）</w:t>
      </w:r>
      <w:r>
        <w:rPr>
          <w:rFonts w:hint="eastAsia" w:ascii="楷体" w:hAnsi="楷体" w:eastAsia="楷体" w:cs="楷体"/>
          <w:sz w:val="32"/>
          <w:szCs w:val="32"/>
          <w:highlight w:val="none"/>
          <w:lang w:val="en-US" w:eastAsia="zh-CN"/>
        </w:rPr>
        <w:t>《实施（设计）方案》属初步设计的简化版本，具体按市局评审要求。</w:t>
      </w:r>
    </w:p>
    <w:p w14:paraId="28C7359A">
      <w:pPr>
        <w:keepNext w:val="0"/>
        <w:keepLines w:val="0"/>
        <w:pageBreakBefore w:val="0"/>
        <w:widowControl/>
        <w:suppressLineNumbers w:val="0"/>
        <w:kinsoku/>
        <w:wordWrap/>
        <w:overflowPunct/>
        <w:topLinePunct w:val="0"/>
        <w:autoSpaceDE/>
        <w:autoSpaceDN/>
        <w:bidi w:val="0"/>
        <w:adjustRightInd/>
        <w:snapToGrid/>
        <w:spacing w:line="500" w:lineRule="exact"/>
        <w:ind w:firstLine="640" w:firstLineChars="200"/>
        <w:jc w:val="both"/>
        <w:textAlignment w:val="auto"/>
        <w:rPr>
          <w:rFonts w:hint="default" w:ascii="楷体" w:hAnsi="楷体" w:eastAsia="楷体" w:cs="楷体"/>
          <w:sz w:val="32"/>
          <w:szCs w:val="32"/>
          <w:highlight w:val="none"/>
          <w:lang w:val="en-US" w:eastAsia="zh-CN"/>
        </w:rPr>
      </w:pPr>
      <w:r>
        <w:rPr>
          <w:rFonts w:hint="eastAsia" w:ascii="楷体" w:hAnsi="楷体" w:eastAsia="楷体" w:cs="楷体"/>
          <w:sz w:val="32"/>
          <w:szCs w:val="32"/>
          <w:highlight w:val="none"/>
          <w:lang w:val="en-US" w:eastAsia="zh-CN"/>
        </w:rPr>
        <w:t>参照四川省物价局下发的“关于印发建设项目前期工作咨询收费暂行规定的通知”（川价费字〔2002〕35号文件）收费标准（1000万元以下2.5-4万元）。</w:t>
      </w:r>
    </w:p>
    <w:p w14:paraId="5D3F03DD">
      <w:pPr>
        <w:pStyle w:val="2"/>
        <w:keepNext w:val="0"/>
        <w:keepLines w:val="0"/>
        <w:pageBreakBefore w:val="0"/>
        <w:kinsoku/>
        <w:wordWrap/>
        <w:overflowPunct/>
        <w:topLinePunct w:val="0"/>
        <w:autoSpaceDE/>
        <w:autoSpaceDN/>
        <w:bidi w:val="0"/>
        <w:adjustRightInd/>
        <w:snapToGrid/>
        <w:spacing w:before="0" w:beforeAutospacing="0" w:line="500" w:lineRule="exact"/>
        <w:ind w:firstLine="640" w:firstLineChars="200"/>
        <w:jc w:val="both"/>
        <w:textAlignment w:val="auto"/>
        <w:rPr>
          <w:rFonts w:hint="default" w:ascii="楷体" w:hAnsi="楷体" w:eastAsia="楷体" w:cs="楷体"/>
          <w:kern w:val="2"/>
          <w:sz w:val="32"/>
          <w:szCs w:val="32"/>
          <w:highlight w:val="none"/>
          <w:lang w:val="en-US" w:eastAsia="zh-CN" w:bidi="ar-SA"/>
        </w:rPr>
      </w:pPr>
      <w:r>
        <w:rPr>
          <w:rFonts w:hint="eastAsia" w:ascii="楷体" w:hAnsi="楷体" w:eastAsia="楷体" w:cs="楷体"/>
          <w:kern w:val="2"/>
          <w:sz w:val="32"/>
          <w:szCs w:val="32"/>
          <w:highlight w:val="none"/>
          <w:lang w:val="en-US" w:eastAsia="zh-CN" w:bidi="ar-SA"/>
        </w:rPr>
        <w:t>4.报价要求：初步设计报告和实施（设计）方案单独报价，合并计算总价，本项目设置最高限价12万元，按低价中标。</w:t>
      </w:r>
    </w:p>
    <w:p w14:paraId="3DD06CA8">
      <w:pPr>
        <w:keepNext w:val="0"/>
        <w:keepLines w:val="0"/>
        <w:pageBreakBefore w:val="0"/>
        <w:kinsoku/>
        <w:wordWrap/>
        <w:overflowPunct/>
        <w:topLinePunct w:val="0"/>
        <w:autoSpaceDN/>
        <w:bidi w:val="0"/>
        <w:adjustRightInd/>
        <w:snapToGrid/>
        <w:spacing w:line="500" w:lineRule="exact"/>
        <w:ind w:firstLine="640" w:firstLineChars="200"/>
        <w:jc w:val="both"/>
        <w:textAlignment w:val="auto"/>
        <w:rPr>
          <w:rFonts w:hint="default" w:ascii="楷体" w:hAnsi="楷体" w:eastAsia="楷体" w:cs="楷体"/>
          <w:color w:val="000000"/>
          <w:kern w:val="0"/>
          <w:sz w:val="32"/>
          <w:szCs w:val="32"/>
          <w:lang w:val="en-US" w:eastAsia="zh-CN" w:bidi="ar"/>
        </w:rPr>
      </w:pPr>
      <w:r>
        <w:rPr>
          <w:rFonts w:hint="eastAsia" w:ascii="楷体" w:hAnsi="楷体" w:eastAsia="楷体" w:cs="楷体"/>
          <w:color w:val="000000"/>
          <w:kern w:val="0"/>
          <w:sz w:val="32"/>
          <w:szCs w:val="32"/>
          <w:lang w:val="en-US" w:eastAsia="zh-CN" w:bidi="ar"/>
        </w:rPr>
        <w:t>5.本项目详情请咨询联系人</w:t>
      </w:r>
      <w:bookmarkStart w:id="0" w:name="_GoBack"/>
      <w:bookmarkEnd w:id="0"/>
      <w:r>
        <w:rPr>
          <w:rFonts w:hint="eastAsia" w:ascii="楷体" w:hAnsi="楷体" w:eastAsia="楷体" w:cs="楷体"/>
          <w:color w:val="000000"/>
          <w:kern w:val="0"/>
          <w:sz w:val="32"/>
          <w:szCs w:val="32"/>
          <w:lang w:val="en-US" w:eastAsia="zh-CN" w:bidi="ar"/>
        </w:rPr>
        <w:t>。</w:t>
      </w:r>
    </w:p>
    <w:p w14:paraId="1749A356">
      <w:pPr>
        <w:keepNext w:val="0"/>
        <w:keepLines w:val="0"/>
        <w:pageBreakBefore w:val="0"/>
        <w:kinsoku/>
        <w:wordWrap/>
        <w:overflowPunct/>
        <w:topLinePunct w:val="0"/>
        <w:autoSpaceDN/>
        <w:bidi w:val="0"/>
        <w:adjustRightInd/>
        <w:snapToGrid/>
        <w:spacing w:line="500" w:lineRule="exact"/>
        <w:ind w:left="284" w:firstLine="321" w:firstLineChars="100"/>
        <w:jc w:val="both"/>
        <w:textAlignment w:val="auto"/>
        <w:rPr>
          <w:rFonts w:hint="eastAsia" w:ascii="宋体" w:hAnsi="宋体" w:cs="Times New Roman"/>
          <w:b/>
          <w:bCs/>
          <w:color w:val="auto"/>
          <w:sz w:val="32"/>
          <w:szCs w:val="32"/>
          <w:lang w:val="en-US" w:eastAsia="zh-CN"/>
        </w:rPr>
      </w:pPr>
      <w:r>
        <w:rPr>
          <w:rFonts w:hint="eastAsia" w:ascii="宋体" w:hAnsi="宋体" w:cs="Times New Roman"/>
          <w:b/>
          <w:bCs/>
          <w:color w:val="auto"/>
          <w:sz w:val="32"/>
          <w:szCs w:val="32"/>
          <w:lang w:val="en-US" w:eastAsia="zh-CN"/>
        </w:rPr>
        <w:t>二、商务要求（实质性要求）：</w:t>
      </w:r>
    </w:p>
    <w:p w14:paraId="147A075F">
      <w:pPr>
        <w:keepNext w:val="0"/>
        <w:keepLines w:val="0"/>
        <w:pageBreakBefore w:val="0"/>
        <w:widowControl/>
        <w:kinsoku/>
        <w:wordWrap/>
        <w:overflowPunct/>
        <w:topLinePunct w:val="0"/>
        <w:autoSpaceDN/>
        <w:bidi w:val="0"/>
        <w:adjustRightInd/>
        <w:snapToGrid/>
        <w:spacing w:line="500" w:lineRule="exact"/>
        <w:ind w:firstLine="643" w:firstLineChars="200"/>
        <w:jc w:val="both"/>
        <w:textAlignment w:val="auto"/>
        <w:rPr>
          <w:rFonts w:hint="eastAsia" w:ascii="楷体" w:hAnsi="楷体" w:eastAsia="楷体" w:cs="楷体"/>
          <w:b/>
          <w:bCs/>
          <w:color w:val="000000"/>
          <w:sz w:val="32"/>
          <w:szCs w:val="32"/>
        </w:rPr>
      </w:pPr>
      <w:r>
        <w:rPr>
          <w:rFonts w:hint="eastAsia" w:ascii="楷体" w:hAnsi="楷体" w:eastAsia="楷体" w:cs="楷体"/>
          <w:b/>
          <w:bCs/>
          <w:color w:val="000000"/>
          <w:sz w:val="32"/>
          <w:szCs w:val="32"/>
        </w:rPr>
        <w:t>（一）付款方式：</w:t>
      </w:r>
      <w:r>
        <w:rPr>
          <w:rFonts w:hint="eastAsia" w:ascii="楷体" w:hAnsi="楷体" w:eastAsia="楷体" w:cs="楷体"/>
          <w:sz w:val="32"/>
          <w:szCs w:val="32"/>
          <w:lang w:val="en-US" w:eastAsia="zh-CN"/>
        </w:rPr>
        <w:t>上报审核通过后</w:t>
      </w:r>
      <w:r>
        <w:rPr>
          <w:rFonts w:hint="eastAsia" w:ascii="楷体" w:hAnsi="楷体" w:eastAsia="楷体" w:cs="楷体"/>
          <w:sz w:val="32"/>
          <w:szCs w:val="32"/>
        </w:rPr>
        <w:t>按合同支付。</w:t>
      </w:r>
    </w:p>
    <w:p w14:paraId="19F6F5FE">
      <w:pPr>
        <w:keepNext w:val="0"/>
        <w:keepLines w:val="0"/>
        <w:pageBreakBefore w:val="0"/>
        <w:widowControl/>
        <w:kinsoku/>
        <w:wordWrap/>
        <w:overflowPunct/>
        <w:topLinePunct w:val="0"/>
        <w:autoSpaceDN/>
        <w:bidi w:val="0"/>
        <w:adjustRightInd/>
        <w:snapToGrid/>
        <w:spacing w:line="500" w:lineRule="exact"/>
        <w:ind w:firstLine="643" w:firstLineChars="200"/>
        <w:jc w:val="both"/>
        <w:textAlignment w:val="auto"/>
        <w:rPr>
          <w:rFonts w:hint="eastAsia" w:ascii="楷体" w:hAnsi="楷体" w:eastAsia="楷体" w:cs="楷体"/>
          <w:b/>
          <w:bCs/>
          <w:color w:val="000000"/>
          <w:sz w:val="32"/>
          <w:szCs w:val="32"/>
        </w:rPr>
      </w:pPr>
      <w:r>
        <w:rPr>
          <w:rFonts w:hint="eastAsia" w:ascii="楷体" w:hAnsi="楷体" w:eastAsia="楷体" w:cs="楷体"/>
          <w:b/>
          <w:bCs/>
          <w:color w:val="000000"/>
          <w:sz w:val="32"/>
          <w:szCs w:val="32"/>
        </w:rPr>
        <w:t>（二）供货时间：</w:t>
      </w:r>
      <w:r>
        <w:rPr>
          <w:rFonts w:hint="eastAsia" w:ascii="楷体" w:hAnsi="楷体" w:eastAsia="楷体" w:cs="楷体"/>
          <w:sz w:val="32"/>
          <w:szCs w:val="32"/>
        </w:rPr>
        <w:t>合同签订后</w:t>
      </w:r>
      <w:r>
        <w:rPr>
          <w:rFonts w:hint="eastAsia" w:ascii="楷体" w:hAnsi="楷体" w:eastAsia="楷体" w:cs="楷体"/>
          <w:sz w:val="32"/>
          <w:szCs w:val="32"/>
          <w:lang w:val="en-US" w:eastAsia="zh-CN"/>
        </w:rPr>
        <w:t>30</w:t>
      </w:r>
      <w:r>
        <w:rPr>
          <w:rFonts w:hint="eastAsia" w:ascii="楷体" w:hAnsi="楷体" w:eastAsia="楷体" w:cs="楷体"/>
          <w:sz w:val="32"/>
          <w:szCs w:val="32"/>
        </w:rPr>
        <w:t>日内。</w:t>
      </w:r>
    </w:p>
    <w:p w14:paraId="31760091">
      <w:pPr>
        <w:keepNext w:val="0"/>
        <w:keepLines w:val="0"/>
        <w:pageBreakBefore w:val="0"/>
        <w:widowControl/>
        <w:kinsoku/>
        <w:wordWrap/>
        <w:overflowPunct/>
        <w:topLinePunct w:val="0"/>
        <w:autoSpaceDE w:val="0"/>
        <w:autoSpaceDN/>
        <w:bidi w:val="0"/>
        <w:adjustRightInd/>
        <w:snapToGrid/>
        <w:spacing w:line="500" w:lineRule="exact"/>
        <w:ind w:firstLine="643" w:firstLineChars="200"/>
        <w:jc w:val="both"/>
        <w:textAlignment w:val="auto"/>
      </w:pPr>
      <w:r>
        <w:rPr>
          <w:rFonts w:hint="eastAsia" w:ascii="楷体" w:hAnsi="楷体" w:eastAsia="楷体" w:cs="楷体"/>
          <w:b/>
          <w:bCs/>
          <w:color w:val="000000"/>
          <w:sz w:val="32"/>
          <w:szCs w:val="32"/>
        </w:rPr>
        <w:t>（</w:t>
      </w:r>
      <w:r>
        <w:rPr>
          <w:rFonts w:hint="eastAsia" w:ascii="楷体" w:hAnsi="楷体" w:eastAsia="楷体" w:cs="楷体"/>
          <w:b/>
          <w:bCs/>
          <w:color w:val="000000"/>
          <w:sz w:val="32"/>
          <w:szCs w:val="32"/>
          <w:lang w:val="en-US" w:eastAsia="zh-CN"/>
        </w:rPr>
        <w:t>三</w:t>
      </w:r>
      <w:r>
        <w:rPr>
          <w:rFonts w:hint="eastAsia" w:ascii="楷体" w:hAnsi="楷体" w:eastAsia="楷体" w:cs="楷体"/>
          <w:b/>
          <w:bCs/>
          <w:color w:val="000000"/>
          <w:sz w:val="32"/>
          <w:szCs w:val="32"/>
        </w:rPr>
        <w:t>）验收标准和方式：</w:t>
      </w:r>
      <w:r>
        <w:rPr>
          <w:rFonts w:hint="eastAsia" w:ascii="楷体" w:hAnsi="楷体" w:eastAsia="楷体" w:cs="楷体"/>
          <w:sz w:val="32"/>
          <w:szCs w:val="32"/>
        </w:rPr>
        <w:t>本项目采购人严格按照政府采购相关法律法规以及《乐山市财政局关于印发&lt;乐山市政府采购项目需求论证和履约验收管理实施细则&gt;的通知》（乐市财政采〔2018〕16号）》的要求进行验收。</w:t>
      </w:r>
    </w:p>
    <w:sectPr>
      <w:footerReference r:id="rId3" w:type="default"/>
      <w:pgSz w:w="11850" w:h="16783"/>
      <w:pgMar w:top="2098" w:right="1474" w:bottom="1984" w:left="1474" w:header="851" w:footer="992" w:gutter="0"/>
      <w:pgNumType w:fmt="decimal"/>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moder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9CEA27">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E07DBD5">
                          <w:pPr>
                            <w:pStyle w:val="3"/>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wrap="none" lIns="203200" tIns="0" rIns="203200" bIns="0" upright="0">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MS+OZdEAAAAGAQAADwAAAAAAAAABACAAAAAiAAAAZHJzL2Rv&#10;d25yZXYueG1sUEsBAhQAFAAAAAgAh07iQB7wSSbPAQAAowMAAA4AAAAAAAAAAQAgAAAAIAEAAGRy&#10;cy9lMm9Eb2MueG1sUEsFBgAAAAAGAAYAWQEAAGEFAAAAAA==&#10;">
              <v:fill on="f" focussize="0,0"/>
              <v:stroke on="f"/>
              <v:imagedata o:title=""/>
              <o:lock v:ext="edit" aspectratio="f"/>
              <v:textbox inset="16pt,0mm,16pt,0mm" style="mso-fit-shape-to-text:t;">
                <w:txbxContent>
                  <w:p w14:paraId="2E07DBD5">
                    <w:pPr>
                      <w:pStyle w:val="3"/>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86C480B"/>
    <w:rsid w:val="086C480B"/>
    <w:rsid w:val="0D8575AB"/>
    <w:rsid w:val="21893052"/>
    <w:rsid w:val="2AFE060C"/>
    <w:rsid w:val="3075311F"/>
    <w:rsid w:val="35DC6A5F"/>
    <w:rsid w:val="543F741C"/>
    <w:rsid w:val="6895451F"/>
    <w:rsid w:val="725400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仿宋_GB2312" w:eastAsia="仿宋_GB2312" w:cs="Times New Roman"/>
      <w:kern w:val="2"/>
      <w:sz w:val="32"/>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99"/>
    <w:pPr>
      <w:spacing w:before="100" w:beforeAutospacing="1"/>
    </w:pPr>
    <w:rPr>
      <w:rFonts w:ascii="Times New Roman" w:hAnsi="Times New Roman" w:eastAsia="宋体" w:cs="Times New Roman"/>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673</Words>
  <Characters>709</Characters>
  <Lines>0</Lines>
  <Paragraphs>0</Paragraphs>
  <TotalTime>0</TotalTime>
  <ScaleCrop>false</ScaleCrop>
  <LinksUpToDate>false</LinksUpToDate>
  <CharactersWithSpaces>709</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2025-09-16T09:14:00Z</dcterms:created>
  <dc:creator>罗欢</dc:creator>
  <cp:lastModifiedBy>张伟</cp:lastModifiedBy>
  <dcterms:modified xsi:type="dcterms:W3CDTF">2025-09-17T01:55:04Z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E03223A223BC44DABC85DA90D8A8A964_11</vt:lpwstr>
  </property>
  <property fmtid="{D5CDD505-2E9C-101B-9397-08002B2CF9AE}" pid="4" name="KSOTemplateDocerSaveRecord">
    <vt:lpwstr>eyJoZGlkIjoiODRlNzA2ZDRlN2M5MTgxNTRjOTFiYmYxNGY0NDc2NWUiLCJ1c2VySWQiOiIxNzI2MTA0MjMyIn0=</vt:lpwstr>
  </property>
</Properties>
</file>