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宋体" w:hAnsi="宋体" w:cs="Times New Roman"/>
          <w:b/>
          <w:bCs/>
          <w:color w:val="00000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  <w:lang w:val="en-US" w:eastAsia="zh-CN"/>
        </w:rPr>
        <w:t>附件</w:t>
      </w:r>
    </w:p>
    <w:p>
      <w:pPr>
        <w:ind w:firstLine="482" w:firstLineChars="200"/>
        <w:jc w:val="both"/>
        <w:rPr>
          <w:rFonts w:hint="eastAsia" w:ascii="宋体" w:hAnsi="宋体" w:cs="Times New Roman"/>
          <w:b/>
          <w:bCs/>
          <w:color w:val="000000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N/>
        <w:bidi w:val="0"/>
        <w:adjustRightInd/>
        <w:snapToGrid/>
        <w:spacing w:line="576" w:lineRule="exact"/>
        <w:ind w:left="284" w:firstLine="321" w:firstLineChars="100"/>
        <w:textAlignment w:val="auto"/>
        <w:rPr>
          <w:rFonts w:ascii="宋体" w:cs="Times New Roman"/>
          <w:b/>
          <w:bCs/>
          <w:color w:val="auto"/>
          <w:sz w:val="32"/>
          <w:szCs w:val="32"/>
        </w:rPr>
      </w:pPr>
      <w:r>
        <w:rPr>
          <w:rFonts w:hint="eastAsia" w:ascii="宋体" w:hAnsi="宋体" w:cs="Times New Roman"/>
          <w:b/>
          <w:bCs/>
          <w:color w:val="auto"/>
          <w:sz w:val="32"/>
          <w:szCs w:val="32"/>
          <w:lang w:val="en-US" w:eastAsia="zh-CN"/>
        </w:rPr>
        <w:t>一、采购</w:t>
      </w:r>
      <w:r>
        <w:rPr>
          <w:rFonts w:hint="eastAsia" w:ascii="宋体" w:hAnsi="宋体" w:cs="Times New Roman"/>
          <w:b/>
          <w:bCs/>
          <w:color w:val="auto"/>
          <w:sz w:val="32"/>
          <w:szCs w:val="32"/>
        </w:rPr>
        <w:t>要求（实质性要求）：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both"/>
        <w:textAlignment w:val="auto"/>
        <w:rPr>
          <w:rFonts w:hint="eastAsia" w:ascii="楷体" w:hAnsi="楷体" w:eastAsia="楷体" w:cs="楷体"/>
          <w:color w:val="auto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color w:val="auto"/>
          <w:sz w:val="32"/>
          <w:szCs w:val="32"/>
        </w:rPr>
        <w:t>1</w:t>
      </w:r>
      <w:r>
        <w:rPr>
          <w:rFonts w:hint="eastAsia" w:ascii="楷体" w:hAnsi="楷体" w:eastAsia="楷体" w:cs="楷体"/>
          <w:color w:val="auto"/>
          <w:sz w:val="32"/>
          <w:szCs w:val="32"/>
          <w:lang w:val="en-US" w:eastAsia="zh-CN"/>
        </w:rPr>
        <w:t>.符合</w:t>
      </w:r>
      <w:r>
        <w:rPr>
          <w:rFonts w:hint="eastAsia" w:ascii="楷体" w:hAnsi="楷体" w:eastAsia="楷体" w:cs="楷体"/>
          <w:color w:val="auto"/>
          <w:sz w:val="32"/>
          <w:szCs w:val="32"/>
          <w:u w:val="single"/>
          <w:lang w:val="en-US" w:eastAsia="zh-CN"/>
        </w:rPr>
        <w:t>光伏储能</w:t>
      </w:r>
      <w:r>
        <w:rPr>
          <w:rFonts w:hint="eastAsia" w:ascii="楷体" w:hAnsi="楷体" w:eastAsia="楷体" w:cs="楷体"/>
          <w:color w:val="auto"/>
          <w:sz w:val="32"/>
          <w:szCs w:val="32"/>
          <w:lang w:val="en-US" w:eastAsia="zh-CN"/>
        </w:rPr>
        <w:t>的销售资质。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both"/>
        <w:textAlignment w:val="auto"/>
        <w:rPr>
          <w:rFonts w:hint="default" w:ascii="楷体" w:hAnsi="楷体" w:eastAsia="楷体" w:cs="楷体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楷体" w:hAnsi="楷体" w:eastAsia="楷体" w:cs="楷体"/>
          <w:color w:val="auto"/>
          <w:sz w:val="32"/>
          <w:szCs w:val="32"/>
          <w:highlight w:val="none"/>
          <w:lang w:val="en-US" w:eastAsia="zh-CN"/>
        </w:rPr>
        <w:t>2.供电设备具备</w:t>
      </w:r>
      <w:r>
        <w:rPr>
          <w:rFonts w:hint="eastAsia" w:ascii="楷体" w:hAnsi="楷体" w:eastAsia="楷体" w:cs="楷体"/>
          <w:color w:val="auto"/>
          <w:sz w:val="32"/>
          <w:szCs w:val="32"/>
          <w:highlight w:val="none"/>
          <w:u w:val="single"/>
          <w:lang w:val="en-US" w:eastAsia="zh-CN"/>
        </w:rPr>
        <w:t>符合全套</w:t>
      </w:r>
      <w:r>
        <w:rPr>
          <w:rFonts w:hint="eastAsia" w:ascii="楷体" w:hAnsi="楷体" w:eastAsia="楷体" w:cs="楷体"/>
          <w:color w:val="auto"/>
          <w:sz w:val="32"/>
          <w:szCs w:val="32"/>
          <w:highlight w:val="none"/>
          <w:lang w:val="en-US" w:eastAsia="zh-CN"/>
        </w:rPr>
        <w:t>安装资质（及公司委托书）</w:t>
      </w:r>
      <w:r>
        <w:rPr>
          <w:rFonts w:hint="eastAsia" w:ascii="楷体" w:hAnsi="楷体" w:eastAsia="楷体" w:cs="楷体"/>
          <w:sz w:val="32"/>
          <w:szCs w:val="32"/>
          <w:highlight w:val="none"/>
          <w:lang w:val="en-US" w:eastAsia="zh-CN"/>
        </w:rPr>
        <w:t>。</w:t>
      </w:r>
      <w:r>
        <w:rPr>
          <w:rFonts w:hint="eastAsia" w:ascii="楷体" w:hAnsi="楷体" w:eastAsia="楷体" w:cs="楷体"/>
          <w:kern w:val="2"/>
          <w:sz w:val="32"/>
          <w:szCs w:val="32"/>
          <w:highlight w:val="none"/>
          <w:lang w:val="en-US" w:eastAsia="zh-CN" w:bidi="ar-SA"/>
        </w:rPr>
        <w:t>符合工程建设业务，发电技术服务，普通机械设配安装服务，建筑材料销售，光伏发电设备及元件销售，合同能源管理，建筑工程设计，供电业务等。有建筑业企业资质证书，安全生产许可证，承装电力设备许可证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76" w:lineRule="exact"/>
        <w:ind w:firstLine="640" w:firstLineChars="200"/>
        <w:jc w:val="both"/>
        <w:textAlignment w:val="auto"/>
        <w:rPr>
          <w:rFonts w:hint="eastAsia" w:ascii="楷体" w:hAnsi="楷体" w:eastAsia="楷体" w:cs="楷体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楷体" w:hAnsi="楷体" w:eastAsia="楷体" w:cs="楷体"/>
          <w:kern w:val="2"/>
          <w:sz w:val="32"/>
          <w:szCs w:val="32"/>
          <w:highlight w:val="none"/>
          <w:lang w:val="en-US" w:eastAsia="zh-CN" w:bidi="ar-SA"/>
        </w:rPr>
        <w:t>3.技术要求：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76" w:lineRule="exact"/>
        <w:ind w:firstLine="640" w:firstLineChars="200"/>
        <w:jc w:val="both"/>
        <w:textAlignment w:val="auto"/>
        <w:rPr>
          <w:rFonts w:hint="eastAsia" w:ascii="楷体" w:hAnsi="楷体" w:eastAsia="楷体" w:cs="楷体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楷体" w:hAnsi="楷体" w:eastAsia="楷体" w:cs="楷体"/>
          <w:kern w:val="2"/>
          <w:sz w:val="32"/>
          <w:szCs w:val="32"/>
          <w:highlight w:val="none"/>
          <w:lang w:val="en-US" w:eastAsia="zh-CN" w:bidi="ar-SA"/>
        </w:rPr>
        <w:t>（1）储电：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76" w:lineRule="exact"/>
        <w:ind w:firstLine="640" w:firstLineChars="200"/>
        <w:jc w:val="both"/>
        <w:textAlignment w:val="auto"/>
        <w:rPr>
          <w:rFonts w:hint="eastAsia" w:ascii="楷体" w:hAnsi="楷体" w:eastAsia="楷体" w:cs="楷体"/>
          <w:kern w:val="2"/>
          <w:sz w:val="32"/>
          <w:szCs w:val="32"/>
          <w:highlight w:val="none"/>
          <w:u w:val="single"/>
          <w:lang w:val="en-US" w:eastAsia="zh-CN" w:bidi="ar-SA"/>
        </w:rPr>
      </w:pPr>
      <w:r>
        <w:rPr>
          <w:rFonts w:hint="eastAsia" w:ascii="楷体" w:hAnsi="楷体" w:eastAsia="楷体" w:cs="楷体"/>
          <w:kern w:val="2"/>
          <w:sz w:val="32"/>
          <w:szCs w:val="32"/>
          <w:highlight w:val="none"/>
          <w:u w:val="single"/>
          <w:lang w:val="en-US" w:eastAsia="zh-CN" w:bidi="ar-SA"/>
        </w:rPr>
        <w:t>储能电池：10KW</w:t>
      </w:r>
      <w:r>
        <w:rPr>
          <w:rFonts w:hint="default" w:ascii="楷体" w:hAnsi="楷体" w:eastAsia="楷体" w:cs="楷体"/>
          <w:kern w:val="2"/>
          <w:sz w:val="32"/>
          <w:szCs w:val="32"/>
          <w:highlight w:val="none"/>
          <w:u w:val="single"/>
          <w:lang w:val="en-US" w:eastAsia="zh-CN" w:bidi="ar-SA"/>
        </w:rPr>
        <w:t>离网</w:t>
      </w:r>
      <w:r>
        <w:rPr>
          <w:rFonts w:hint="eastAsia" w:ascii="楷体" w:hAnsi="楷体" w:eastAsia="楷体" w:cs="楷体"/>
          <w:kern w:val="2"/>
          <w:sz w:val="32"/>
          <w:szCs w:val="32"/>
          <w:highlight w:val="none"/>
          <w:u w:val="single"/>
          <w:lang w:val="en-US" w:eastAsia="zh-CN" w:bidi="ar-SA"/>
        </w:rPr>
        <w:t>储能</w:t>
      </w:r>
      <w:r>
        <w:rPr>
          <w:rFonts w:hint="default" w:ascii="楷体" w:hAnsi="楷体" w:eastAsia="楷体" w:cs="楷体"/>
          <w:kern w:val="2"/>
          <w:sz w:val="32"/>
          <w:szCs w:val="32"/>
          <w:highlight w:val="none"/>
          <w:u w:val="single"/>
          <w:lang w:val="en-US" w:eastAsia="zh-CN" w:bidi="ar-SA"/>
        </w:rPr>
        <w:t>逆变器</w:t>
      </w:r>
      <w:r>
        <w:rPr>
          <w:rFonts w:hint="eastAsia" w:ascii="楷体" w:hAnsi="楷体" w:eastAsia="楷体" w:cs="楷体"/>
          <w:kern w:val="2"/>
          <w:sz w:val="32"/>
          <w:szCs w:val="32"/>
          <w:highlight w:val="none"/>
          <w:u w:val="single"/>
          <w:lang w:val="en-US" w:eastAsia="zh-CN" w:bidi="ar-SA"/>
        </w:rPr>
        <w:t>一个，20KWH磷酸铁锂电池组件，室内储能电池柜一个，1000W2180WH应急移动电源2个。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76" w:lineRule="exact"/>
        <w:ind w:firstLine="640" w:firstLineChars="200"/>
        <w:jc w:val="both"/>
        <w:textAlignment w:val="auto"/>
        <w:rPr>
          <w:rFonts w:hint="eastAsia" w:ascii="楷体" w:hAnsi="楷体" w:eastAsia="楷体" w:cs="楷体"/>
          <w:kern w:val="2"/>
          <w:sz w:val="32"/>
          <w:szCs w:val="32"/>
          <w:highlight w:val="none"/>
          <w:u w:val="single"/>
          <w:lang w:val="en-US" w:eastAsia="zh-CN" w:bidi="ar-SA"/>
        </w:rPr>
      </w:pPr>
      <w:r>
        <w:rPr>
          <w:rFonts w:hint="eastAsia" w:ascii="楷体" w:hAnsi="楷体" w:eastAsia="楷体" w:cs="楷体"/>
          <w:kern w:val="2"/>
          <w:sz w:val="32"/>
          <w:szCs w:val="32"/>
          <w:highlight w:val="none"/>
          <w:u w:val="single"/>
          <w:lang w:val="en-US" w:eastAsia="zh-CN" w:bidi="ar-SA"/>
        </w:rPr>
        <w:t>（2）屋顶防水与加固安装：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76" w:lineRule="exact"/>
        <w:ind w:firstLine="640" w:firstLineChars="200"/>
        <w:jc w:val="both"/>
        <w:textAlignment w:val="auto"/>
        <w:rPr>
          <w:rFonts w:hint="eastAsia" w:ascii="楷体" w:hAnsi="楷体" w:eastAsia="楷体" w:cs="楷体"/>
          <w:kern w:val="2"/>
          <w:sz w:val="32"/>
          <w:szCs w:val="32"/>
          <w:highlight w:val="none"/>
          <w:u w:val="single"/>
          <w:lang w:val="en-US" w:eastAsia="zh-CN" w:bidi="ar-SA"/>
        </w:rPr>
      </w:pPr>
      <w:r>
        <w:rPr>
          <w:rFonts w:hint="eastAsia" w:ascii="楷体" w:hAnsi="楷体" w:eastAsia="楷体" w:cs="楷体"/>
          <w:kern w:val="2"/>
          <w:sz w:val="32"/>
          <w:szCs w:val="32"/>
          <w:highlight w:val="none"/>
          <w:u w:val="single"/>
          <w:lang w:val="en-US" w:eastAsia="zh-CN" w:bidi="ar-SA"/>
        </w:rPr>
        <w:t>屋顶彩钢瓦防水：采用彩刚瓦屋面防水（840*1.5mm），面积约150平米（以实际为准）；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76" w:lineRule="exact"/>
        <w:ind w:firstLine="640" w:firstLineChars="200"/>
        <w:jc w:val="both"/>
        <w:textAlignment w:val="auto"/>
        <w:rPr>
          <w:rFonts w:hint="eastAsia" w:ascii="楷体" w:hAnsi="楷体" w:eastAsia="楷体" w:cs="楷体"/>
          <w:kern w:val="2"/>
          <w:sz w:val="32"/>
          <w:szCs w:val="32"/>
          <w:highlight w:val="none"/>
          <w:u w:val="single"/>
          <w:lang w:val="en-US" w:eastAsia="zh-CN" w:bidi="ar-SA"/>
        </w:rPr>
      </w:pPr>
      <w:r>
        <w:rPr>
          <w:rFonts w:hint="eastAsia" w:ascii="楷体" w:hAnsi="楷体" w:eastAsia="楷体" w:cs="楷体"/>
          <w:kern w:val="2"/>
          <w:sz w:val="32"/>
          <w:szCs w:val="32"/>
          <w:highlight w:val="none"/>
          <w:u w:val="single"/>
          <w:lang w:val="en-US" w:eastAsia="zh-CN" w:bidi="ar-SA"/>
        </w:rPr>
        <w:t>钢架加固：材料为骨钢（100*50*2.0mm），不影响原屋顶使用，面积约60平米（以实际为准）；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76" w:lineRule="exact"/>
        <w:ind w:firstLine="640" w:firstLineChars="200"/>
        <w:jc w:val="both"/>
        <w:textAlignment w:val="auto"/>
        <w:rPr>
          <w:rFonts w:hint="eastAsia" w:ascii="楷体" w:hAnsi="楷体" w:eastAsia="楷体" w:cs="楷体"/>
          <w:kern w:val="2"/>
          <w:sz w:val="32"/>
          <w:szCs w:val="32"/>
          <w:highlight w:val="none"/>
          <w:u w:val="single"/>
          <w:lang w:val="en-US" w:eastAsia="zh-CN" w:bidi="ar-SA"/>
        </w:rPr>
      </w:pPr>
      <w:r>
        <w:rPr>
          <w:rFonts w:hint="eastAsia" w:ascii="楷体" w:hAnsi="楷体" w:eastAsia="楷体" w:cs="楷体"/>
          <w:kern w:val="2"/>
          <w:sz w:val="32"/>
          <w:szCs w:val="32"/>
          <w:highlight w:val="none"/>
          <w:u w:val="single"/>
          <w:lang w:val="en-US" w:eastAsia="zh-CN" w:bidi="ar-SA"/>
        </w:rPr>
        <w:t>（3）光伏板安装：含支架约50平米固定安装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76" w:lineRule="exact"/>
        <w:ind w:firstLine="640" w:firstLineChars="200"/>
        <w:jc w:val="both"/>
        <w:textAlignment w:val="auto"/>
        <w:rPr>
          <w:rFonts w:hint="default" w:ascii="楷体" w:hAnsi="楷体" w:eastAsia="楷体" w:cs="楷体"/>
          <w:kern w:val="2"/>
          <w:sz w:val="32"/>
          <w:szCs w:val="32"/>
          <w:highlight w:val="none"/>
          <w:u w:val="single"/>
          <w:lang w:val="en-US" w:eastAsia="zh-CN" w:bidi="ar-SA"/>
        </w:rPr>
      </w:pPr>
      <w:r>
        <w:rPr>
          <w:rFonts w:hint="eastAsia" w:ascii="楷体" w:hAnsi="楷体" w:eastAsia="楷体" w:cs="楷体"/>
          <w:kern w:val="2"/>
          <w:sz w:val="32"/>
          <w:szCs w:val="32"/>
          <w:highlight w:val="none"/>
          <w:u w:val="single"/>
          <w:lang w:val="en-US" w:eastAsia="zh-CN" w:bidi="ar-SA"/>
        </w:rPr>
        <w:t>隆基光伏550Wp组件，6600W发电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76" w:lineRule="exact"/>
        <w:ind w:firstLine="640" w:firstLineChars="200"/>
        <w:jc w:val="both"/>
        <w:textAlignment w:val="auto"/>
        <w:rPr>
          <w:rFonts w:hint="default" w:ascii="楷体" w:hAnsi="楷体" w:eastAsia="楷体" w:cs="楷体"/>
          <w:kern w:val="2"/>
          <w:sz w:val="32"/>
          <w:szCs w:val="32"/>
          <w:highlight w:val="none"/>
          <w:u w:val="single"/>
          <w:lang w:val="en-US" w:eastAsia="zh-CN" w:bidi="ar-SA"/>
        </w:rPr>
      </w:pPr>
      <w:r>
        <w:rPr>
          <w:rFonts w:hint="eastAsia" w:ascii="楷体" w:hAnsi="楷体" w:eastAsia="楷体" w:cs="楷体"/>
          <w:kern w:val="2"/>
          <w:sz w:val="32"/>
          <w:szCs w:val="32"/>
          <w:highlight w:val="none"/>
          <w:u w:val="single"/>
          <w:lang w:val="en-US" w:eastAsia="zh-CN" w:bidi="ar-SA"/>
        </w:rPr>
        <w:t>配置光伏支架120米，瓦钩螺丝48个，光伏直流线，低压交流线，防雷接地，配套辅件，光伏安装与储能接线调试。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76" w:lineRule="exact"/>
        <w:ind w:firstLine="640" w:firstLineChars="200"/>
        <w:jc w:val="both"/>
        <w:textAlignment w:val="auto"/>
        <w:rPr>
          <w:rFonts w:hint="eastAsia" w:ascii="楷体" w:hAnsi="楷体" w:eastAsia="楷体" w:cs="楷体"/>
          <w:kern w:val="2"/>
          <w:sz w:val="32"/>
          <w:szCs w:val="32"/>
          <w:highlight w:val="none"/>
          <w:u w:val="single"/>
          <w:lang w:val="en-US" w:eastAsia="zh-CN" w:bidi="ar-SA"/>
        </w:rPr>
      </w:pPr>
      <w:r>
        <w:rPr>
          <w:rFonts w:hint="eastAsia" w:ascii="楷体" w:hAnsi="楷体" w:eastAsia="楷体" w:cs="楷体"/>
          <w:kern w:val="2"/>
          <w:sz w:val="32"/>
          <w:szCs w:val="32"/>
          <w:highlight w:val="none"/>
          <w:u w:val="single"/>
          <w:lang w:val="en-US" w:eastAsia="zh-CN" w:bidi="ar-SA"/>
        </w:rPr>
        <w:t>（4）室内电路安装：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76" w:lineRule="exact"/>
        <w:ind w:firstLine="640" w:firstLineChars="200"/>
        <w:jc w:val="both"/>
        <w:textAlignment w:val="auto"/>
        <w:rPr>
          <w:rFonts w:hint="default" w:ascii="楷体" w:hAnsi="楷体" w:eastAsia="楷体" w:cs="楷体"/>
          <w:kern w:val="2"/>
          <w:sz w:val="32"/>
          <w:szCs w:val="32"/>
          <w:highlight w:val="none"/>
          <w:u w:val="single"/>
          <w:lang w:val="en-US" w:eastAsia="zh-CN" w:bidi="ar-SA"/>
        </w:rPr>
      </w:pPr>
      <w:r>
        <w:rPr>
          <w:rFonts w:hint="eastAsia" w:ascii="楷体" w:hAnsi="楷体" w:eastAsia="楷体" w:cs="楷体"/>
          <w:kern w:val="2"/>
          <w:sz w:val="32"/>
          <w:szCs w:val="32"/>
          <w:highlight w:val="none"/>
          <w:u w:val="single"/>
          <w:lang w:val="en-US" w:eastAsia="zh-CN" w:bidi="ar-SA"/>
        </w:rPr>
        <w:t>屋内电路布置，安装室内线路，安装调试储电发电设备，保障室内电器设备运行，屋内电路部置，配电箱安装。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76" w:lineRule="exact"/>
        <w:ind w:firstLine="640" w:firstLineChars="200"/>
        <w:jc w:val="both"/>
        <w:textAlignment w:val="auto"/>
        <w:rPr>
          <w:rFonts w:hint="eastAsia" w:ascii="楷体" w:hAnsi="楷体" w:eastAsia="楷体" w:cs="楷体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楷体" w:hAnsi="楷体" w:eastAsia="楷体" w:cs="楷体"/>
          <w:kern w:val="2"/>
          <w:sz w:val="32"/>
          <w:szCs w:val="32"/>
          <w:highlight w:val="none"/>
          <w:lang w:val="en-US" w:eastAsia="zh-CN" w:bidi="ar-SA"/>
        </w:rPr>
        <w:t>4.报价要求：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76" w:lineRule="exact"/>
        <w:ind w:firstLine="640" w:firstLineChars="200"/>
        <w:jc w:val="both"/>
        <w:textAlignment w:val="auto"/>
        <w:rPr>
          <w:rFonts w:hint="eastAsia" w:ascii="楷体" w:hAnsi="楷体" w:eastAsia="楷体" w:cs="楷体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楷体" w:hAnsi="楷体" w:eastAsia="楷体" w:cs="楷体"/>
          <w:kern w:val="2"/>
          <w:sz w:val="32"/>
          <w:szCs w:val="32"/>
          <w:highlight w:val="none"/>
          <w:lang w:val="en-US" w:eastAsia="zh-CN" w:bidi="ar-SA"/>
        </w:rPr>
        <w:t>（1）项目实地情况：该保护点不通公路无电，安装时需自备食物、住宿用品，海拔约1800米，距离马边县城约40公里，通村公路约2公里（大型运输车辆无法通行）、步行小路约3公里（多为上坡路50%以上仅供1人通行宽度需要人工搬运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76" w:lineRule="exact"/>
        <w:ind w:firstLine="640" w:firstLineChars="200"/>
        <w:jc w:val="both"/>
        <w:textAlignment w:val="auto"/>
        <w:rPr>
          <w:rFonts w:hint="eastAsia" w:ascii="楷体" w:hAnsi="楷体" w:eastAsia="楷体" w:cs="楷体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楷体" w:hAnsi="楷体" w:eastAsia="楷体" w:cs="楷体"/>
          <w:kern w:val="2"/>
          <w:sz w:val="32"/>
          <w:szCs w:val="32"/>
          <w:highlight w:val="none"/>
          <w:lang w:val="en-US" w:eastAsia="zh-CN" w:bidi="ar-SA"/>
        </w:rPr>
        <w:t>（2）报价最高限价18万元，需包含所有设备费用、施工安装、运输（2次转运）、二次人工或马匹搬运（约3吨）、施工人员保险等，低价中标。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76" w:lineRule="exact"/>
        <w:ind w:firstLine="640" w:firstLineChars="200"/>
        <w:jc w:val="both"/>
        <w:textAlignment w:val="auto"/>
        <w:rPr>
          <w:rFonts w:hint="default" w:ascii="楷体" w:hAnsi="楷体" w:eastAsia="楷体" w:cs="楷体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楷体" w:hAnsi="楷体" w:eastAsia="楷体" w:cs="楷体"/>
          <w:kern w:val="2"/>
          <w:sz w:val="32"/>
          <w:szCs w:val="32"/>
          <w:highlight w:val="none"/>
          <w:lang w:val="en-US" w:eastAsia="zh-CN" w:bidi="ar-SA"/>
        </w:rPr>
        <w:t>（3）提供详细的报价清单及设备型号参数满足上述技术要求，附设备照片及储能设备销售、光伏安装资质证书。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76" w:lineRule="exact"/>
        <w:ind w:firstLine="640" w:firstLineChars="200"/>
        <w:jc w:val="both"/>
        <w:textAlignment w:val="auto"/>
        <w:rPr>
          <w:rFonts w:hint="default" w:ascii="楷体" w:hAnsi="楷体" w:eastAsia="楷体" w:cs="楷体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楷体" w:hAnsi="楷体" w:eastAsia="楷体" w:cs="楷体"/>
          <w:kern w:val="2"/>
          <w:sz w:val="32"/>
          <w:szCs w:val="32"/>
          <w:highlight w:val="none"/>
          <w:lang w:val="en-US" w:eastAsia="zh-CN" w:bidi="ar-SA"/>
        </w:rPr>
        <w:t>需要到现场查看的（后附相关现场照片），可提前联系。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N/>
        <w:bidi w:val="0"/>
        <w:adjustRightInd/>
        <w:snapToGrid/>
        <w:spacing w:line="576" w:lineRule="exact"/>
        <w:ind w:left="284" w:firstLine="321" w:firstLineChars="100"/>
        <w:textAlignment w:val="auto"/>
        <w:rPr>
          <w:rFonts w:hint="eastAsia" w:ascii="宋体" w:hAnsi="宋体" w:cs="Times New Roman"/>
          <w:b/>
          <w:bCs/>
          <w:color w:val="auto"/>
          <w:sz w:val="32"/>
          <w:szCs w:val="32"/>
          <w:lang w:val="en-US" w:eastAsia="zh-CN"/>
        </w:rPr>
      </w:pPr>
      <w:r>
        <w:rPr>
          <w:rFonts w:hint="eastAsia" w:ascii="宋体" w:hAnsi="宋体" w:cs="Times New Roman"/>
          <w:b/>
          <w:bCs/>
          <w:color w:val="auto"/>
          <w:sz w:val="32"/>
          <w:szCs w:val="32"/>
          <w:lang w:val="en-US" w:eastAsia="zh-CN"/>
        </w:rPr>
        <w:t>二、商务要求（实质性要求）：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N/>
        <w:bidi w:val="0"/>
        <w:adjustRightInd/>
        <w:snapToGrid/>
        <w:spacing w:line="576" w:lineRule="exact"/>
        <w:ind w:firstLine="643" w:firstLineChars="200"/>
        <w:jc w:val="left"/>
        <w:textAlignment w:val="auto"/>
        <w:rPr>
          <w:rFonts w:hint="eastAsia" w:ascii="楷体" w:hAnsi="楷体" w:eastAsia="楷体" w:cs="楷体"/>
          <w:b/>
          <w:bCs/>
          <w:color w:val="000000"/>
          <w:sz w:val="32"/>
          <w:szCs w:val="32"/>
        </w:rPr>
      </w:pPr>
      <w:r>
        <w:rPr>
          <w:rFonts w:hint="eastAsia" w:ascii="楷体" w:hAnsi="楷体" w:eastAsia="楷体" w:cs="楷体"/>
          <w:b/>
          <w:bCs/>
          <w:color w:val="000000"/>
          <w:sz w:val="32"/>
          <w:szCs w:val="32"/>
        </w:rPr>
        <w:t>（一）付款方式：</w:t>
      </w: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上报审核通过后</w:t>
      </w:r>
      <w:r>
        <w:rPr>
          <w:rFonts w:hint="eastAsia" w:ascii="楷体" w:hAnsi="楷体" w:eastAsia="楷体" w:cs="楷体"/>
          <w:sz w:val="32"/>
          <w:szCs w:val="32"/>
        </w:rPr>
        <w:t>按合同支付。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N/>
        <w:bidi w:val="0"/>
        <w:adjustRightInd/>
        <w:snapToGrid/>
        <w:spacing w:line="576" w:lineRule="exact"/>
        <w:ind w:firstLine="643" w:firstLineChars="200"/>
        <w:jc w:val="left"/>
        <w:textAlignment w:val="auto"/>
        <w:rPr>
          <w:rFonts w:hint="eastAsia" w:ascii="楷体" w:hAnsi="楷体" w:eastAsia="楷体" w:cs="楷体"/>
          <w:b/>
          <w:bCs/>
          <w:color w:val="000000"/>
          <w:sz w:val="32"/>
          <w:szCs w:val="32"/>
        </w:rPr>
      </w:pPr>
      <w:r>
        <w:rPr>
          <w:rFonts w:hint="eastAsia" w:ascii="楷体" w:hAnsi="楷体" w:eastAsia="楷体" w:cs="楷体"/>
          <w:b/>
          <w:bCs/>
          <w:color w:val="000000"/>
          <w:sz w:val="32"/>
          <w:szCs w:val="32"/>
        </w:rPr>
        <w:t>（二）供货时间：</w:t>
      </w:r>
      <w:r>
        <w:rPr>
          <w:rFonts w:hint="eastAsia" w:ascii="楷体" w:hAnsi="楷体" w:eastAsia="楷体" w:cs="楷体"/>
          <w:sz w:val="32"/>
          <w:szCs w:val="32"/>
        </w:rPr>
        <w:t>合同签订后</w:t>
      </w: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30</w:t>
      </w:r>
      <w:r>
        <w:rPr>
          <w:rFonts w:hint="eastAsia" w:ascii="楷体" w:hAnsi="楷体" w:eastAsia="楷体" w:cs="楷体"/>
          <w:sz w:val="32"/>
          <w:szCs w:val="32"/>
        </w:rPr>
        <w:t>日内。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/>
        <w:bidi w:val="0"/>
        <w:adjustRightInd/>
        <w:snapToGrid/>
        <w:spacing w:line="576" w:lineRule="exact"/>
        <w:ind w:firstLine="643" w:firstLineChars="200"/>
        <w:jc w:val="left"/>
        <w:textAlignment w:val="auto"/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b/>
          <w:bCs/>
          <w:color w:val="000000"/>
          <w:sz w:val="32"/>
          <w:szCs w:val="32"/>
        </w:rPr>
        <w:t>（</w:t>
      </w:r>
      <w:r>
        <w:rPr>
          <w:rFonts w:hint="eastAsia" w:ascii="楷体" w:hAnsi="楷体" w:eastAsia="楷体" w:cs="楷体"/>
          <w:b/>
          <w:bCs/>
          <w:color w:val="000000"/>
          <w:sz w:val="32"/>
          <w:szCs w:val="32"/>
          <w:lang w:val="en-US" w:eastAsia="zh-CN"/>
        </w:rPr>
        <w:t>三</w:t>
      </w:r>
      <w:r>
        <w:rPr>
          <w:rFonts w:hint="eastAsia" w:ascii="楷体" w:hAnsi="楷体" w:eastAsia="楷体" w:cs="楷体"/>
          <w:b/>
          <w:bCs/>
          <w:color w:val="000000"/>
          <w:sz w:val="32"/>
          <w:szCs w:val="32"/>
        </w:rPr>
        <w:t>）验收标准和方式：</w:t>
      </w:r>
      <w:r>
        <w:rPr>
          <w:rFonts w:hint="eastAsia" w:ascii="楷体" w:hAnsi="楷体" w:eastAsia="楷体" w:cs="楷体"/>
          <w:sz w:val="32"/>
          <w:szCs w:val="32"/>
        </w:rPr>
        <w:t>本项目采购人严格按照政府采购相关法律法规以及《乐山市财政局关于印发&lt;乐山市政府采购项目需求论证和履约验收管理实施细则&gt;的通知》（乐市财政采〔2018〕16号）》的要求进行验收。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/>
        <w:bidi w:val="0"/>
        <w:adjustRightInd/>
        <w:snapToGrid/>
        <w:spacing w:line="576" w:lineRule="exact"/>
        <w:jc w:val="left"/>
        <w:textAlignment w:val="auto"/>
        <w:rPr>
          <w:rFonts w:hint="eastAsia" w:ascii="楷体" w:hAnsi="楷体" w:eastAsia="楷体" w:cs="楷体"/>
          <w:sz w:val="32"/>
          <w:szCs w:val="32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楷体" w:hAnsi="楷体" w:eastAsia="楷体" w:cs="楷体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项目现场照片</w:t>
      </w: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drawing>
          <wp:inline distT="0" distB="0" distL="114300" distR="114300">
            <wp:extent cx="5125720" cy="3843020"/>
            <wp:effectExtent l="0" t="0" r="5080" b="17780"/>
            <wp:docPr id="4" name="图片 1" descr="106c5937d8f0913617a4cb1e1a540c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 descr="106c5937d8f0913617a4cb1e1a540c7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5125720" cy="3843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仿宋_GB2312" w:eastAsia="仿宋_GB2312"/>
          <w:sz w:val="32"/>
          <w:szCs w:val="32"/>
          <w:lang w:eastAsia="zh-CN"/>
        </w:rPr>
        <w:drawing>
          <wp:inline distT="0" distB="0" distL="114300" distR="114300">
            <wp:extent cx="5062855" cy="2310130"/>
            <wp:effectExtent l="0" t="0" r="4445" b="13970"/>
            <wp:docPr id="5" name="图片 2" descr="17284608105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2" descr="172846081058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062855" cy="2310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z w:val="32"/>
          <w:szCs w:val="32"/>
          <w:lang w:eastAsia="zh-CN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2932430</wp:posOffset>
            </wp:positionH>
            <wp:positionV relativeFrom="paragraph">
              <wp:posOffset>133985</wp:posOffset>
            </wp:positionV>
            <wp:extent cx="3275965" cy="4368800"/>
            <wp:effectExtent l="0" t="0" r="635" b="12700"/>
            <wp:wrapNone/>
            <wp:docPr id="6" name="图片 19" descr="IMG_20240927_124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19" descr="IMG_20240927_12411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275965" cy="436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仿宋_GB2312" w:eastAsia="仿宋_GB2312"/>
          <w:sz w:val="32"/>
          <w:szCs w:val="32"/>
          <w:lang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-1042035</wp:posOffset>
            </wp:positionH>
            <wp:positionV relativeFrom="paragraph">
              <wp:posOffset>678180</wp:posOffset>
            </wp:positionV>
            <wp:extent cx="4380230" cy="3284855"/>
            <wp:effectExtent l="0" t="0" r="10795" b="1270"/>
            <wp:wrapNone/>
            <wp:docPr id="1" name="图片 18" descr="7172a73d30764740a9543801328d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8" descr="7172a73d30764740a9543801328d110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4380230" cy="3284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z w:val="32"/>
          <w:szCs w:val="32"/>
          <w:lang w:eastAsia="zh-CN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-461010</wp:posOffset>
            </wp:positionH>
            <wp:positionV relativeFrom="paragraph">
              <wp:posOffset>4129405</wp:posOffset>
            </wp:positionV>
            <wp:extent cx="3255645" cy="4340860"/>
            <wp:effectExtent l="0" t="0" r="1905" b="2540"/>
            <wp:wrapThrough wrapText="bothSides">
              <wp:wrapPolygon>
                <wp:start x="0" y="0"/>
                <wp:lineTo x="0" y="21518"/>
                <wp:lineTo x="21486" y="21518"/>
                <wp:lineTo x="21486" y="0"/>
                <wp:lineTo x="0" y="0"/>
              </wp:wrapPolygon>
            </wp:wrapThrough>
            <wp:docPr id="2" name="图片 20" descr="IMG_20240927_1032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0" descr="IMG_20240927_10322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255645" cy="4340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仿宋_GB2312" w:eastAsia="仿宋_GB2312"/>
          <w:sz w:val="32"/>
          <w:szCs w:val="32"/>
          <w:lang w:eastAsia="zh-CN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2386330</wp:posOffset>
            </wp:positionH>
            <wp:positionV relativeFrom="paragraph">
              <wp:posOffset>4657090</wp:posOffset>
            </wp:positionV>
            <wp:extent cx="4377055" cy="3282950"/>
            <wp:effectExtent l="0" t="0" r="12700" b="4445"/>
            <wp:wrapNone/>
            <wp:docPr id="3" name="图片 21" descr="9a63e3510ca8aa66b056fb559e013b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1" descr="9a63e3510ca8aa66b056fb559e013b0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4377055" cy="328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bookmarkStart w:id="0" w:name="_GoBack"/>
      <w:bookmarkEnd w:id="0"/>
    </w:p>
    <w:sectPr>
      <w:footerReference r:id="rId3" w:type="default"/>
      <w:footerReference r:id="rId4" w:type="even"/>
      <w:pgSz w:w="11906" w:h="16838"/>
      <w:pgMar w:top="2041" w:right="1474" w:bottom="1134" w:left="1587" w:header="851" w:footer="992" w:gutter="0"/>
      <w:pgNumType w:fmt="numberInDash"/>
      <w:cols w:space="720" w:num="1"/>
      <w:docGrid w:type="lines"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wordWrap w:val="0"/>
      <w:jc w:val="right"/>
      <w:rPr>
        <w:rFonts w:hint="eastAsia" w:ascii="宋体" w:hAnsi="宋体"/>
        <w:sz w:val="28"/>
        <w:szCs w:val="28"/>
        <w:lang w:eastAsia="zh-CN"/>
      </w:rPr>
    </w:pPr>
    <w:r>
      <w:rPr>
        <w:rFonts w:ascii="宋体" w:hAnsi="宋体"/>
        <w:sz w:val="28"/>
        <w:szCs w:val="28"/>
      </w:rPr>
      <w:fldChar w:fldCharType="begin"/>
    </w:r>
    <w:r>
      <w:rPr>
        <w:rFonts w:ascii="宋体" w:hAnsi="宋体"/>
        <w:sz w:val="28"/>
        <w:szCs w:val="28"/>
      </w:rPr>
      <w:instrText xml:space="preserve">PAGE   \* MERGEFORMAT</w:instrText>
    </w:r>
    <w:r>
      <w:rPr>
        <w:rFonts w:ascii="宋体" w:hAnsi="宋体"/>
        <w:sz w:val="28"/>
        <w:szCs w:val="28"/>
      </w:rPr>
      <w:fldChar w:fldCharType="separate"/>
    </w:r>
    <w:r>
      <w:rPr>
        <w:rFonts w:ascii="宋体" w:hAnsi="宋体"/>
        <w:sz w:val="28"/>
        <w:szCs w:val="28"/>
        <w:lang w:val="zh-CN" w:eastAsia="zh-CN"/>
      </w:rPr>
      <w:t>-</w:t>
    </w:r>
    <w:r>
      <w:rPr>
        <w:rFonts w:ascii="宋体" w:hAnsi="宋体"/>
        <w:sz w:val="28"/>
        <w:szCs w:val="28"/>
      </w:rPr>
      <w:t xml:space="preserve"> 1 -</w:t>
    </w:r>
    <w:r>
      <w:rPr>
        <w:rFonts w:ascii="宋体" w:hAnsi="宋体"/>
        <w:sz w:val="28"/>
        <w:szCs w:val="28"/>
      </w:rPr>
      <w:fldChar w:fldCharType="end"/>
    </w:r>
    <w:r>
      <w:rPr>
        <w:rFonts w:hint="eastAsia" w:ascii="宋体" w:hAnsi="宋体"/>
        <w:sz w:val="28"/>
        <w:szCs w:val="28"/>
        <w:lang w:eastAsia="zh-CN"/>
      </w:rPr>
      <w:t xml:space="preserve"> 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280" w:firstLineChars="100"/>
      <w:rPr>
        <w:rFonts w:hint="eastAsia" w:ascii="宋体" w:hAnsi="宋体"/>
        <w:sz w:val="28"/>
        <w:szCs w:val="28"/>
        <w:lang w:eastAsia="zh-CN"/>
      </w:rPr>
    </w:pPr>
    <w:r>
      <w:rPr>
        <w:rFonts w:ascii="宋体" w:hAnsi="宋体"/>
        <w:sz w:val="28"/>
        <w:szCs w:val="28"/>
      </w:rPr>
      <w:fldChar w:fldCharType="begin"/>
    </w:r>
    <w:r>
      <w:rPr>
        <w:rFonts w:ascii="宋体" w:hAnsi="宋体"/>
        <w:sz w:val="28"/>
        <w:szCs w:val="28"/>
      </w:rPr>
      <w:instrText xml:space="preserve">PAGE   \* MERGEFORMAT</w:instrText>
    </w:r>
    <w:r>
      <w:rPr>
        <w:rFonts w:ascii="宋体" w:hAnsi="宋体"/>
        <w:sz w:val="28"/>
        <w:szCs w:val="28"/>
      </w:rPr>
      <w:fldChar w:fldCharType="separate"/>
    </w:r>
    <w:r>
      <w:rPr>
        <w:rFonts w:ascii="宋体" w:hAnsi="宋体"/>
        <w:sz w:val="28"/>
        <w:szCs w:val="28"/>
        <w:lang w:val="zh-CN" w:eastAsia="zh-CN"/>
      </w:rPr>
      <w:t>-</w:t>
    </w:r>
    <w:r>
      <w:rPr>
        <w:rFonts w:ascii="宋体" w:hAnsi="宋体"/>
        <w:sz w:val="28"/>
        <w:szCs w:val="28"/>
      </w:rPr>
      <w:t xml:space="preserve"> 2 -</w:t>
    </w:r>
    <w:r>
      <w:rPr>
        <w:rFonts w:ascii="宋体" w:hAnsi="宋体"/>
        <w:sz w:val="28"/>
        <w:szCs w:val="28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RlNzA2ZDRlN2M5MTgxNTRjOTFiYmYxNGY0NDc2NWUifQ=="/>
  </w:docVars>
  <w:rsids>
    <w:rsidRoot w:val="399A051B"/>
    <w:rsid w:val="399A05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宋体" w:cs="Times New Roman"/>
      <w:sz w:val="24"/>
      <w:szCs w:val="24"/>
      <w:lang w:val="en-US" w:eastAsia="en-US" w:bidi="en-US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pn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image" Target="media/image6.jpeg"/><Relationship Id="rId10" Type="http://schemas.openxmlformats.org/officeDocument/2006/relationships/image" Target="media/image5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2024-10-16T02:03:00Z</dcterms:created>
  <dc:creator>Administrator</dc:creator>
  <cp:lastModifiedBy>Administrator</cp:lastModifiedBy>
  <dcterms:modified xsi:type="dcterms:W3CDTF">2024-10-16T02:03:47Z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193C6329430245EF90C4E506A8C4BFA6</vt:lpwstr>
  </property>
</Properties>
</file>