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r>
        <w:rPr>
          <w:rFonts w:hint="eastAsia" w:ascii="微软雅黑" w:hAnsi="微软雅黑" w:eastAsia="微软雅黑" w:cs="微软雅黑"/>
          <w:i w:val="0"/>
          <w:iCs w:val="0"/>
          <w:caps w:val="0"/>
          <w:color w:val="333333"/>
          <w:spacing w:val="0"/>
          <w:sz w:val="19"/>
          <w:szCs w:val="19"/>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sz w:val="14"/>
          <w:szCs w:val="14"/>
        </w:rPr>
      </w:pPr>
      <w:r>
        <w:rPr>
          <w:rStyle w:val="9"/>
          <w:rFonts w:ascii="方正小标宋简体" w:hAnsi="方正小标宋简体" w:eastAsia="方正小标宋简体" w:cs="方正小标宋简体"/>
          <w:i w:val="0"/>
          <w:iCs w:val="0"/>
          <w:caps w:val="0"/>
          <w:color w:val="333333"/>
          <w:spacing w:val="0"/>
          <w:sz w:val="34"/>
          <w:szCs w:val="34"/>
          <w:shd w:val="clear" w:fill="FFFFFF"/>
        </w:rPr>
        <w:t>马边彝族自治县供销合作社联合社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480" w:lineRule="atLeast"/>
        <w:ind w:left="0" w:right="0" w:firstLine="420"/>
        <w:jc w:val="center"/>
        <w:rPr>
          <w:sz w:val="14"/>
          <w:szCs w:val="14"/>
        </w:rPr>
      </w:pPr>
      <w:r>
        <w:rPr>
          <w:rStyle w:val="9"/>
          <w:rFonts w:hint="eastAsia" w:ascii="方正小标宋简体" w:hAnsi="方正小标宋简体" w:eastAsia="方正小标宋简体" w:cs="方正小标宋简体"/>
          <w:i w:val="0"/>
          <w:iCs w:val="0"/>
          <w:caps w:val="0"/>
          <w:color w:val="333333"/>
          <w:spacing w:val="0"/>
          <w:sz w:val="34"/>
          <w:szCs w:val="34"/>
          <w:shd w:val="clear" w:fill="FFFFFF"/>
          <w:lang w:eastAsia="zh-CN"/>
        </w:rPr>
        <w:t>2024</w:t>
      </w:r>
      <w:r>
        <w:rPr>
          <w:rStyle w:val="9"/>
          <w:rFonts w:hint="eastAsia" w:ascii="方正小标宋简体" w:hAnsi="方正小标宋简体" w:eastAsia="方正小标宋简体" w:cs="方正小标宋简体"/>
          <w:i w:val="0"/>
          <w:iCs w:val="0"/>
          <w:caps w:val="0"/>
          <w:color w:val="333333"/>
          <w:spacing w:val="0"/>
          <w:sz w:val="34"/>
          <w:szCs w:val="34"/>
          <w:shd w:val="clear" w:fill="FFFFFF"/>
        </w:rPr>
        <w:t>年部门预算编制的说明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left="0" w:right="0" w:firstLine="3840" w:firstLineChars="1200"/>
        <w:jc w:val="both"/>
        <w:rPr>
          <w:sz w:val="32"/>
          <w:szCs w:val="32"/>
        </w:rPr>
      </w:pPr>
      <w:r>
        <w:rPr>
          <w:rStyle w:val="9"/>
          <w:rFonts w:ascii="仿宋_GB2312" w:hAnsi="微软雅黑" w:eastAsia="仿宋_GB2312" w:cs="仿宋_GB2312"/>
          <w:i w:val="0"/>
          <w:iCs w:val="0"/>
          <w:caps w:val="0"/>
          <w:color w:val="333333"/>
          <w:spacing w:val="0"/>
          <w:sz w:val="32"/>
          <w:szCs w:val="32"/>
          <w:shd w:val="clear" w:fill="FFFFFF"/>
        </w:rPr>
        <w:t>目</w:t>
      </w:r>
      <w:r>
        <w:rPr>
          <w:rFonts w:hint="eastAsia" w:ascii="仿宋_GB2312" w:hAnsi="微软雅黑" w:eastAsia="仿宋_GB2312" w:cs="仿宋_GB2312"/>
          <w:i w:val="0"/>
          <w:iCs w:val="0"/>
          <w:caps w:val="0"/>
          <w:color w:val="333333"/>
          <w:spacing w:val="0"/>
          <w:sz w:val="32"/>
          <w:szCs w:val="32"/>
          <w:shd w:val="clear" w:fill="FFFFFF"/>
        </w:rPr>
        <w:t> </w:t>
      </w:r>
      <w:r>
        <w:rPr>
          <w:rStyle w:val="9"/>
          <w:rFonts w:hint="eastAsia" w:ascii="仿宋_GB2312" w:hAnsi="微软雅黑" w:eastAsia="仿宋_GB2312" w:cs="仿宋_GB2312"/>
          <w:i w:val="0"/>
          <w:iCs w:val="0"/>
          <w:caps w:val="0"/>
          <w:color w:val="333333"/>
          <w:spacing w:val="0"/>
          <w:sz w:val="32"/>
          <w:szCs w:val="32"/>
          <w:shd w:val="clear" w:fill="FFFFFF"/>
        </w:rPr>
        <w:t>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cente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left="0" w:right="0" w:firstLine="2500" w:firstLineChars="1000"/>
        <w:jc w:val="both"/>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公开时间：</w:t>
      </w:r>
      <w:r>
        <w:rPr>
          <w:rStyle w:val="9"/>
          <w:rFonts w:hint="eastAsia" w:ascii="仿宋_GB2312" w:hAnsi="微软雅黑" w:eastAsia="仿宋_GB2312" w:cs="仿宋_GB2312"/>
          <w:i w:val="0"/>
          <w:iCs w:val="0"/>
          <w:caps w:val="0"/>
          <w:color w:val="333333"/>
          <w:spacing w:val="0"/>
          <w:sz w:val="25"/>
          <w:szCs w:val="25"/>
          <w:shd w:val="clear" w:fill="FFFFFF"/>
          <w:lang w:eastAsia="zh-CN"/>
        </w:rPr>
        <w:t>2024</w:t>
      </w:r>
      <w:r>
        <w:rPr>
          <w:rStyle w:val="9"/>
          <w:rFonts w:hint="eastAsia" w:ascii="仿宋_GB2312" w:hAnsi="微软雅黑" w:eastAsia="仿宋_GB2312" w:cs="仿宋_GB2312"/>
          <w:i w:val="0"/>
          <w:iCs w:val="0"/>
          <w:caps w:val="0"/>
          <w:color w:val="333333"/>
          <w:spacing w:val="0"/>
          <w:sz w:val="25"/>
          <w:szCs w:val="25"/>
          <w:shd w:val="clear" w:fill="FFFFFF"/>
        </w:rPr>
        <w:t>年2月</w:t>
      </w:r>
      <w:r>
        <w:rPr>
          <w:rStyle w:val="9"/>
          <w:rFonts w:hint="eastAsia" w:ascii="仿宋_GB2312" w:hAnsi="微软雅黑" w:eastAsia="仿宋_GB2312" w:cs="仿宋_GB2312"/>
          <w:i w:val="0"/>
          <w:iCs w:val="0"/>
          <w:caps w:val="0"/>
          <w:color w:val="333333"/>
          <w:spacing w:val="0"/>
          <w:sz w:val="25"/>
          <w:szCs w:val="25"/>
          <w:shd w:val="clear" w:fill="FFFFFF"/>
          <w:lang w:val="en-US" w:eastAsia="zh-CN"/>
        </w:rPr>
        <w:t>5</w:t>
      </w:r>
      <w:r>
        <w:rPr>
          <w:rStyle w:val="9"/>
          <w:rFonts w:hint="eastAsia" w:ascii="仿宋_GB2312" w:hAnsi="微软雅黑" w:eastAsia="仿宋_GB2312" w:cs="仿宋_GB2312"/>
          <w:i w:val="0"/>
          <w:iCs w:val="0"/>
          <w:caps w:val="0"/>
          <w:color w:val="333333"/>
          <w:spacing w:val="0"/>
          <w:sz w:val="25"/>
          <w:szCs w:val="25"/>
          <w:shd w:val="clear" w:fill="FFFFFF"/>
        </w:rPr>
        <w:t>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pPr>
      <w:r>
        <w:rPr>
          <w:rStyle w:val="9"/>
          <w:rFonts w:hint="eastAsia" w:ascii="仿宋_GB2312" w:hAnsi="微软雅黑" w:eastAsia="仿宋_GB2312" w:cs="仿宋_GB2312"/>
          <w:i w:val="0"/>
          <w:iCs w:val="0"/>
          <w:caps w:val="0"/>
          <w:color w:val="333333"/>
          <w:spacing w:val="0"/>
          <w:sz w:val="25"/>
          <w:szCs w:val="25"/>
          <w:shd w:val="clear" w:fill="FFFFFF"/>
        </w:rPr>
        <w:t>一、基本职能及主要工作.........................1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pPr>
      <w:r>
        <w:rPr>
          <w:rStyle w:val="9"/>
          <w:rFonts w:hint="eastAsia" w:ascii="仿宋_GB2312" w:hAnsi="微软雅黑" w:eastAsia="仿宋_GB2312" w:cs="仿宋_GB2312"/>
          <w:i w:val="0"/>
          <w:iCs w:val="0"/>
          <w:caps w:val="0"/>
          <w:color w:val="333333"/>
          <w:spacing w:val="0"/>
          <w:sz w:val="25"/>
          <w:szCs w:val="25"/>
          <w:shd w:val="clear" w:fill="FFFFFF"/>
        </w:rPr>
        <w:t>1.1主要职能...................................1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pPr>
      <w:r>
        <w:rPr>
          <w:rStyle w:val="9"/>
          <w:rFonts w:hint="eastAsia" w:ascii="仿宋_GB2312" w:hAnsi="微软雅黑" w:eastAsia="仿宋_GB2312" w:cs="仿宋_GB2312"/>
          <w:i w:val="0"/>
          <w:iCs w:val="0"/>
          <w:caps w:val="0"/>
          <w:color w:val="333333"/>
          <w:spacing w:val="0"/>
          <w:sz w:val="25"/>
          <w:szCs w:val="25"/>
          <w:shd w:val="clear" w:fill="FFFFFF"/>
        </w:rPr>
        <w:t xml:space="preserve">1.2 </w:t>
      </w:r>
      <w:r>
        <w:rPr>
          <w:rStyle w:val="9"/>
          <w:rFonts w:hint="eastAsia" w:ascii="仿宋_GB2312" w:hAnsi="微软雅黑" w:eastAsia="仿宋_GB2312" w:cs="仿宋_GB2312"/>
          <w:i w:val="0"/>
          <w:iCs w:val="0"/>
          <w:caps w:val="0"/>
          <w:color w:val="333333"/>
          <w:spacing w:val="0"/>
          <w:sz w:val="25"/>
          <w:szCs w:val="25"/>
          <w:shd w:val="clear" w:fill="FFFFFF"/>
          <w:lang w:eastAsia="zh-CN"/>
        </w:rPr>
        <w:t>2024</w:t>
      </w:r>
      <w:r>
        <w:rPr>
          <w:rStyle w:val="9"/>
          <w:rFonts w:hint="eastAsia" w:ascii="仿宋_GB2312" w:hAnsi="微软雅黑" w:eastAsia="仿宋_GB2312" w:cs="仿宋_GB2312"/>
          <w:i w:val="0"/>
          <w:iCs w:val="0"/>
          <w:caps w:val="0"/>
          <w:color w:val="333333"/>
          <w:spacing w:val="0"/>
          <w:sz w:val="25"/>
          <w:szCs w:val="25"/>
          <w:shd w:val="clear" w:fill="FFFFFF"/>
        </w:rPr>
        <w:t>年重点工作任务介绍.....................1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二、部门预算单位构成...........................2</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三、收支预算总体情况...........................2</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四、一般公共预算当年拨款情况说明...............3</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1.1一般公共预算当年拨款规模及变化情况.........3</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1.2一般公共预算当年拨款结构情况...............3</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1.3一般公共预算当年拨款具体使用情况...........3</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五、一般公共预算基本支出情况说明 ..............4</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六、政府性基金预算支出规模及变化情况说明 ......4</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七、国有资本经营预算支出规模及变化情况说明.....5</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r>
        <w:rPr>
          <w:rFonts w:hint="eastAsia" w:ascii="仿宋_GB2312" w:hAnsi="微软雅黑" w:eastAsia="仿宋_GB2312" w:cs="仿宋_GB2312"/>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r>
        <w:rPr>
          <w:rStyle w:val="9"/>
          <w:rFonts w:hint="eastAsia" w:ascii="仿宋_GB2312" w:hAnsi="微软雅黑" w:eastAsia="仿宋_GB2312" w:cs="仿宋_GB2312"/>
          <w:i w:val="0"/>
          <w:iCs w:val="0"/>
          <w:caps w:val="0"/>
          <w:color w:val="333333"/>
          <w:spacing w:val="0"/>
          <w:sz w:val="25"/>
          <w:szCs w:val="25"/>
          <w:shd w:val="clear" w:fill="FFFFFF"/>
        </w:rPr>
        <w:t>八、社会保险基金预算支出规模及变化情况说明.....5</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pPr>
      <w:r>
        <w:rPr>
          <w:rStyle w:val="9"/>
          <w:rFonts w:hint="eastAsia" w:ascii="仿宋_GB2312" w:hAnsi="微软雅黑" w:eastAsia="仿宋_GB2312" w:cs="仿宋_GB2312"/>
          <w:i w:val="0"/>
          <w:iCs w:val="0"/>
          <w:caps w:val="0"/>
          <w:color w:val="333333"/>
          <w:spacing w:val="0"/>
          <w:sz w:val="25"/>
          <w:szCs w:val="25"/>
          <w:shd w:val="clear" w:fill="FFFFFF"/>
        </w:rPr>
        <w:t>九、“三公”经费预算安排情况说明 ..............5</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十、其他重要事项的情况说明....................6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1.1机关运行经费...............................6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1.2政府采购情况...............................6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1.3绩效目标设置情况...........................6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rStyle w:val="9"/>
          <w:rFonts w:hint="eastAsia" w:ascii="仿宋_GB2312" w:hAnsi="微软雅黑" w:eastAsia="仿宋_GB2312" w:cs="仿宋_GB2312"/>
          <w:i w:val="0"/>
          <w:iCs w:val="0"/>
          <w:caps w:val="0"/>
          <w:color w:val="333333"/>
          <w:spacing w:val="0"/>
          <w:sz w:val="25"/>
          <w:szCs w:val="25"/>
          <w:shd w:val="clear" w:fill="FFFFFF"/>
        </w:rPr>
      </w:pPr>
      <w:r>
        <w:rPr>
          <w:rStyle w:val="9"/>
          <w:rFonts w:hint="eastAsia" w:ascii="仿宋_GB2312" w:hAnsi="微软雅黑" w:eastAsia="仿宋_GB2312" w:cs="仿宋_GB2312"/>
          <w:i w:val="0"/>
          <w:iCs w:val="0"/>
          <w:caps w:val="0"/>
          <w:color w:val="333333"/>
          <w:spacing w:val="0"/>
          <w:sz w:val="25"/>
          <w:szCs w:val="25"/>
          <w:shd w:val="clear" w:fill="FFFFFF"/>
        </w:rPr>
        <w:t>1.4国有资产占有使用情况.......................6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十一、名词解释.................................7</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64" w:lineRule="atLeast"/>
        <w:ind w:right="0"/>
        <w:jc w:val="left"/>
        <w:rPr>
          <w:sz w:val="14"/>
          <w:szCs w:val="14"/>
        </w:rPr>
      </w:pPr>
      <w:r>
        <w:rPr>
          <w:rStyle w:val="9"/>
          <w:rFonts w:hint="eastAsia" w:ascii="仿宋_GB2312" w:hAnsi="微软雅黑" w:eastAsia="仿宋_GB2312" w:cs="仿宋_GB2312"/>
          <w:i w:val="0"/>
          <w:iCs w:val="0"/>
          <w:caps w:val="0"/>
          <w:color w:val="333333"/>
          <w:spacing w:val="0"/>
          <w:sz w:val="25"/>
          <w:szCs w:val="25"/>
          <w:shd w:val="clear" w:fill="FFFFFF"/>
        </w:rPr>
        <w:t>十二、附件.....................................9</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r>
        <w:rPr>
          <w:rFonts w:hint="eastAsia" w:ascii="微软雅黑" w:hAnsi="微软雅黑" w:eastAsia="微软雅黑" w:cs="微软雅黑"/>
          <w:i w:val="0"/>
          <w:iCs w:val="0"/>
          <w:caps w:val="0"/>
          <w:color w:val="333333"/>
          <w:spacing w:val="0"/>
          <w:sz w:val="19"/>
          <w:szCs w:val="19"/>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jc w:val="left"/>
        <w:rPr>
          <w:rFonts w:hint="eastAsia" w:ascii="微软雅黑" w:hAnsi="微软雅黑" w:eastAsia="微软雅黑" w:cs="微软雅黑"/>
          <w:i w:val="0"/>
          <w:iCs w:val="0"/>
          <w:caps w:val="0"/>
          <w:color w:val="333333"/>
          <w:spacing w:val="0"/>
          <w:sz w:val="19"/>
          <w:szCs w:val="19"/>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ind w:left="0" w:right="0" w:firstLine="500" w:firstLineChars="200"/>
        <w:jc w:val="left"/>
        <w:rPr>
          <w:rStyle w:val="9"/>
          <w:rFonts w:ascii="仿宋" w:hAnsi="仿宋" w:eastAsia="仿宋" w:cs="仿宋"/>
          <w:b w:val="0"/>
          <w:bCs w:val="0"/>
          <w:i w:val="0"/>
          <w:iCs w:val="0"/>
          <w:caps w:val="0"/>
          <w:color w:val="000000"/>
          <w:spacing w:val="0"/>
          <w:sz w:val="25"/>
          <w:szCs w:val="25"/>
          <w:shd w:val="clear" w:fill="FFFFFF"/>
        </w:rPr>
        <w:sectPr>
          <w:footerReference r:id="rId3" w:type="default"/>
          <w:pgSz w:w="11906" w:h="16838"/>
          <w:pgMar w:top="1440" w:right="1800" w:bottom="1440" w:left="1800" w:header="851" w:footer="992" w:gutter="0"/>
          <w:cols w:space="425" w:num="1"/>
          <w:docGrid w:type="lines" w:linePitch="312"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40" w:afterAutospacing="0" w:line="600" w:lineRule="exact"/>
        <w:ind w:left="0" w:right="0" w:firstLine="640" w:firstLineChars="200"/>
        <w:jc w:val="left"/>
        <w:textAlignment w:val="auto"/>
      </w:pPr>
      <w:r>
        <w:rPr>
          <w:rStyle w:val="9"/>
          <w:rFonts w:ascii="仿宋" w:hAnsi="仿宋" w:eastAsia="仿宋" w:cs="仿宋"/>
          <w:b w:val="0"/>
          <w:bCs w:val="0"/>
          <w:i w:val="0"/>
          <w:iCs w:val="0"/>
          <w:caps w:val="0"/>
          <w:color w:val="000000"/>
          <w:spacing w:val="0"/>
          <w:sz w:val="32"/>
          <w:szCs w:val="32"/>
          <w:shd w:val="clear" w:fill="FFFFFF"/>
        </w:rPr>
        <w:t>按照预算管理有关规定，</w:t>
      </w:r>
      <w:r>
        <w:rPr>
          <w:rStyle w:val="9"/>
          <w:rFonts w:hint="eastAsia" w:ascii="仿宋" w:hAnsi="仿宋" w:eastAsia="仿宋" w:cs="仿宋"/>
          <w:b w:val="0"/>
          <w:bCs w:val="0"/>
          <w:i w:val="0"/>
          <w:iCs w:val="0"/>
          <w:caps w:val="0"/>
          <w:color w:val="000000"/>
          <w:spacing w:val="0"/>
          <w:sz w:val="32"/>
          <w:szCs w:val="32"/>
          <w:shd w:val="clear" w:fill="FFFFFF"/>
        </w:rPr>
        <w:t>目前部门预算的编制实行综合预算制度，即全部收入和支出都反映在预算中。</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pPr>
      <w:r>
        <w:rPr>
          <w:rStyle w:val="9"/>
          <w:rFonts w:ascii="黑体" w:hAnsi="宋体" w:eastAsia="黑体" w:cs="黑体"/>
          <w:i w:val="0"/>
          <w:iCs w:val="0"/>
          <w:caps w:val="0"/>
          <w:color w:val="000000"/>
          <w:spacing w:val="0"/>
          <w:sz w:val="32"/>
          <w:szCs w:val="32"/>
          <w:shd w:val="clear" w:fill="FFFFFF"/>
        </w:rPr>
        <w:t>一、</w:t>
      </w:r>
      <w:r>
        <w:rPr>
          <w:rStyle w:val="9"/>
          <w:rFonts w:hint="eastAsia" w:ascii="黑体" w:hAnsi="宋体" w:eastAsia="黑体" w:cs="黑体"/>
          <w:i w:val="0"/>
          <w:iCs w:val="0"/>
          <w:caps w:val="0"/>
          <w:color w:val="000000"/>
          <w:spacing w:val="0"/>
          <w:sz w:val="32"/>
          <w:szCs w:val="32"/>
          <w:shd w:val="clear" w:fill="FFFFFF"/>
        </w:rPr>
        <w:t>基本职能及主要工作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_GB2312" w:hAnsi="微软雅黑" w:eastAsia="仿宋_GB2312" w:cs="仿宋_GB2312"/>
          <w:i w:val="0"/>
          <w:iCs w:val="0"/>
          <w:caps w:val="0"/>
          <w:color w:val="333333"/>
          <w:spacing w:val="0"/>
          <w:sz w:val="32"/>
          <w:szCs w:val="32"/>
          <w:shd w:val="clear" w:fill="FFFFFF"/>
        </w:rPr>
        <w:t>1.宣传贯彻国家、省、市、县有关农村经济工作的方针政策法规。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_GB2312" w:hAnsi="微软雅黑" w:eastAsia="仿宋_GB2312" w:cs="仿宋_GB2312"/>
          <w:i w:val="0"/>
          <w:iCs w:val="0"/>
          <w:caps w:val="0"/>
          <w:color w:val="333333"/>
          <w:spacing w:val="0"/>
          <w:sz w:val="32"/>
          <w:szCs w:val="32"/>
          <w:shd w:val="clear" w:fill="FFFFFF"/>
        </w:rPr>
        <w:t>2.研究和拟定全县供销社的发展战略，理顺组织体制，强化服务功能，扎实推进新农村现代流通网络建设（简称“新网工程”），加快构建新型农村社会化服务体系，积极全面履行建设社会主义新农村职责。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_GB2312" w:hAnsi="微软雅黑" w:eastAsia="仿宋_GB2312" w:cs="仿宋_GB2312"/>
          <w:i w:val="0"/>
          <w:iCs w:val="0"/>
          <w:caps w:val="0"/>
          <w:color w:val="333333"/>
          <w:spacing w:val="0"/>
          <w:sz w:val="32"/>
          <w:szCs w:val="32"/>
          <w:shd w:val="clear" w:fill="FFFFFF"/>
        </w:rPr>
        <w:t>3.按照政府授权对重要农业生产资料、农副产品经营进行指导、组织、协调、服务、管理，并承担再生资源回收行业管理。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_GB2312" w:hAnsi="微软雅黑" w:eastAsia="仿宋_GB2312" w:cs="仿宋_GB2312"/>
          <w:i w:val="0"/>
          <w:iCs w:val="0"/>
          <w:caps w:val="0"/>
          <w:color w:val="333333"/>
          <w:spacing w:val="0"/>
          <w:sz w:val="32"/>
          <w:szCs w:val="32"/>
          <w:shd w:val="clear" w:fill="FFFFFF"/>
        </w:rPr>
        <w:t>4.承担创办农民专业合作社、社有企业、组建综合服务社和行业协会及培训工作，大力推进开门办社。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_GB2312" w:hAnsi="微软雅黑" w:eastAsia="仿宋_GB2312" w:cs="仿宋_GB2312"/>
          <w:i w:val="0"/>
          <w:iCs w:val="0"/>
          <w:caps w:val="0"/>
          <w:color w:val="333333"/>
          <w:spacing w:val="0"/>
          <w:sz w:val="32"/>
          <w:szCs w:val="32"/>
          <w:shd w:val="clear" w:fill="FFFFFF"/>
        </w:rPr>
        <w:t>5.协调有关部门间的关系，维护县属企业和供销社的合法权益，依法行使享有社有资产管理权和处置权。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0" w:beforeAutospacing="0" w:after="210" w:afterAutospacing="0" w:line="600" w:lineRule="exact"/>
        <w:ind w:left="0" w:right="0" w:firstLine="672"/>
        <w:textAlignment w:val="auto"/>
      </w:pPr>
      <w:r>
        <w:rPr>
          <w:rStyle w:val="9"/>
          <w:rFonts w:hint="eastAsia" w:ascii="仿宋_GB2312" w:hAnsi="微软雅黑" w:eastAsia="仿宋_GB2312" w:cs="仿宋_GB2312"/>
          <w:i w:val="0"/>
          <w:iCs w:val="0"/>
          <w:caps w:val="0"/>
          <w:color w:val="333333"/>
          <w:spacing w:val="0"/>
          <w:sz w:val="32"/>
          <w:szCs w:val="32"/>
          <w:shd w:val="clear" w:fill="FFFFFF"/>
        </w:rPr>
        <w:t>6.承办县委、县政府和上级供销社交办的其他事项。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textAlignment w:val="auto"/>
        <w:rPr>
          <w:rStyle w:val="9"/>
          <w:rFonts w:hint="eastAsia" w:ascii="黑体" w:hAnsi="宋体" w:eastAsia="黑体" w:cs="黑体"/>
          <w:i w:val="0"/>
          <w:iCs w:val="0"/>
          <w:caps w:val="0"/>
          <w:color w:val="auto"/>
          <w:spacing w:val="0"/>
          <w:sz w:val="32"/>
          <w:szCs w:val="32"/>
          <w:shd w:val="clear" w:fill="FFFFFF"/>
        </w:rPr>
      </w:pPr>
      <w:r>
        <w:rPr>
          <w:rStyle w:val="9"/>
          <w:rFonts w:hint="eastAsia" w:ascii="黑体" w:hAnsi="宋体" w:eastAsia="黑体" w:cs="黑体"/>
          <w:i w:val="0"/>
          <w:iCs w:val="0"/>
          <w:caps w:val="0"/>
          <w:color w:val="auto"/>
          <w:spacing w:val="0"/>
          <w:sz w:val="32"/>
          <w:szCs w:val="32"/>
          <w:shd w:val="clear" w:fill="FFFFFF"/>
          <w:lang w:eastAsia="zh-CN"/>
        </w:rPr>
        <w:t>2024</w:t>
      </w:r>
      <w:r>
        <w:rPr>
          <w:rStyle w:val="9"/>
          <w:rFonts w:hint="eastAsia" w:ascii="黑体" w:hAnsi="宋体" w:eastAsia="黑体" w:cs="黑体"/>
          <w:i w:val="0"/>
          <w:iCs w:val="0"/>
          <w:caps w:val="0"/>
          <w:color w:val="auto"/>
          <w:spacing w:val="0"/>
          <w:sz w:val="32"/>
          <w:szCs w:val="32"/>
          <w:shd w:val="clear" w:fill="FFFFFF"/>
        </w:rPr>
        <w:t>年重点工作任务介绍：</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2024年，我社将坚持以习近平新时代中国特色社会主义思想和习近平总书记对供销合作社工作的重要指示精神为引领，围绕县委、县政府和省、市供销社的决策部署，进一步提振精神、寻找堵点、破解难点，在“开门开放”办社上拓展思路，在构建县域供销发展支撑链上持续发力，在构建“两端两网”建设上持续用力，结合我县供销发展实际，就2024年供销工作初步谋划如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楷体_GB2312" w:hAnsi="楷体_GB2312" w:eastAsia="楷体_GB2312" w:cs="楷体_GB2312"/>
          <w:b w:val="0"/>
          <w:bCs w:val="0"/>
          <w:color w:val="auto"/>
          <w:kern w:val="0"/>
          <w:sz w:val="32"/>
          <w:szCs w:val="32"/>
          <w:lang w:val="en-US" w:eastAsia="zh-CN" w:bidi="ar"/>
        </w:rPr>
        <w:t>（一）夯基础，着力做实为农服务平台。</w:t>
      </w:r>
      <w:r>
        <w:rPr>
          <w:rFonts w:hint="eastAsia" w:ascii="仿宋_GB2312" w:hAnsi="仿宋_GB2312" w:eastAsia="仿宋_GB2312" w:cs="仿宋_GB2312"/>
          <w:b w:val="0"/>
          <w:bCs w:val="0"/>
          <w:color w:val="auto"/>
          <w:kern w:val="0"/>
          <w:sz w:val="32"/>
          <w:szCs w:val="32"/>
          <w:lang w:val="en-US" w:eastAsia="zh-CN" w:bidi="ar"/>
        </w:rPr>
        <w:t>一是健全乡级供销基层社。通过新建和改建乡级供销基层社，实现15个乡镇均有乡级供销网覆盖。二是积极改善和发展基层示范供销社。争创1—2个省级供销示范社，拟新发展1—2个供销基层示范社，增大示范社覆盖面，为“三社融合”发展夯实基础。三是完善村级供销综合服务网格。在建制村，建村级供销综合服务社或供销连锁网点，确保供销为农服务延伸覆盖到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楷体_GB2312" w:hAnsi="楷体_GB2312" w:eastAsia="楷体_GB2312" w:cs="楷体_GB2312"/>
          <w:b w:val="0"/>
          <w:bCs w:val="0"/>
          <w:color w:val="auto"/>
          <w:kern w:val="0"/>
          <w:sz w:val="32"/>
          <w:szCs w:val="32"/>
          <w:lang w:val="en-US" w:eastAsia="zh-CN" w:bidi="ar"/>
        </w:rPr>
        <w:t>（二）抓服务，着力拓宽为农服务载体。</w:t>
      </w:r>
      <w:r>
        <w:rPr>
          <w:rFonts w:hint="eastAsia" w:ascii="仿宋_GB2312" w:hAnsi="仿宋_GB2312" w:eastAsia="仿宋_GB2312" w:cs="仿宋_GB2312"/>
          <w:b w:val="0"/>
          <w:bCs w:val="0"/>
          <w:color w:val="auto"/>
          <w:kern w:val="0"/>
          <w:sz w:val="32"/>
          <w:szCs w:val="32"/>
          <w:lang w:val="en-US" w:eastAsia="zh-CN" w:bidi="ar"/>
        </w:rPr>
        <w:t>一是加强入社企业的联系和合作。着力加强系统内为农服务企业激励机制建设，激发为农服务企业积极性，引导带领下设农资供销网点积极开展农资保供、再生资源和废旧物品回收等服务。二是加大力度建设区域性为农服务中心。进一步规范和完善荣丁镇为农服务中心建设，新建荍垻镇供销为农服务中心，通过构建两个为农服务中心，提升承载服务园区和开展农事服务能力，推动农资保供和开展农民技能培训，拓展服务“三农”领域。三是试点推动“三位一体”综合改革。在“生产、供销、信用”端着力，多形式寻找融合点，主动与金融系统对接，力争多方面支持供销基层社发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kern w:val="0"/>
          <w:sz w:val="32"/>
          <w:szCs w:val="32"/>
          <w:lang w:val="en-US" w:eastAsia="zh-CN" w:bidi="ar"/>
        </w:rPr>
        <w:t>（三）推供销，着力在“两端两网”建设上发力。</w:t>
      </w:r>
      <w:r>
        <w:rPr>
          <w:rFonts w:hint="eastAsia" w:ascii="仿宋_GB2312" w:hAnsi="仿宋_GB2312" w:eastAsia="仿宋_GB2312" w:cs="仿宋_GB2312"/>
          <w:b w:val="0"/>
          <w:bCs w:val="0"/>
          <w:color w:val="auto"/>
          <w:kern w:val="0"/>
          <w:sz w:val="32"/>
          <w:szCs w:val="32"/>
          <w:lang w:val="en-US" w:eastAsia="zh-CN" w:bidi="ar"/>
        </w:rPr>
        <w:t>一是积极引导农产品上行。主动为“天府乡村”用标企业服好务，切实做好审核工作，引导更多农副产品用标。二是主动协助提供农副产品名目。积极对接涉农部门，主动收集县域农副产品名目，为各级各类企业做好牵线搭桥和推送。三是着力引导抓品牌建设。积极引导各为农主体，加强品牌保护和建设，着力提升农副产品价值，促进农民增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kern w:val="0"/>
          <w:sz w:val="32"/>
          <w:szCs w:val="32"/>
          <w:lang w:val="en-US" w:eastAsia="zh-CN" w:bidi="ar"/>
        </w:rPr>
        <w:t>（四）抓规范，着力规范供销队伍自身建设。</w:t>
      </w:r>
      <w:r>
        <w:rPr>
          <w:rFonts w:hint="eastAsia" w:ascii="仿宋_GB2312" w:hAnsi="仿宋_GB2312" w:eastAsia="仿宋_GB2312" w:cs="仿宋_GB2312"/>
          <w:b w:val="0"/>
          <w:bCs w:val="0"/>
          <w:color w:val="auto"/>
          <w:kern w:val="0"/>
          <w:sz w:val="32"/>
          <w:szCs w:val="32"/>
          <w:lang w:val="en-US" w:eastAsia="zh-CN" w:bidi="ar"/>
        </w:rPr>
        <w:t>一是认真贯彻落实党的二十大精神。通过</w:t>
      </w:r>
      <w:r>
        <w:rPr>
          <w:rFonts w:hint="eastAsia" w:ascii="仿宋_GB2312" w:hAnsi="仿宋_GB2312" w:eastAsia="仿宋_GB2312" w:cs="仿宋_GB2312"/>
          <w:b w:val="0"/>
          <w:bCs w:val="0"/>
          <w:color w:val="auto"/>
          <w:sz w:val="32"/>
          <w:szCs w:val="32"/>
          <w:lang w:val="en-US" w:eastAsia="zh-CN"/>
        </w:rPr>
        <w:t>干部夜读夜学、“供销大讲堂”等形式，多渠道加强学习和贯彻落实</w:t>
      </w:r>
      <w:r>
        <w:rPr>
          <w:rFonts w:hint="eastAsia" w:ascii="仿宋_GB2312" w:hAnsi="仿宋_GB2312" w:eastAsia="仿宋_GB2312" w:cs="仿宋_GB2312"/>
          <w:b w:val="0"/>
          <w:bCs w:val="0"/>
          <w:color w:val="auto"/>
          <w:kern w:val="0"/>
          <w:sz w:val="32"/>
          <w:szCs w:val="32"/>
          <w:lang w:val="en-US" w:eastAsia="zh-CN" w:bidi="ar"/>
        </w:rPr>
        <w:t>党的二十大精神，进一步提振干部精气</w:t>
      </w:r>
      <w:r>
        <w:rPr>
          <w:rFonts w:hint="eastAsia" w:ascii="仿宋_GB2312" w:hAnsi="仿宋_GB2312" w:eastAsia="仿宋_GB2312" w:cs="仿宋_GB2312"/>
          <w:b w:val="0"/>
          <w:bCs w:val="0"/>
          <w:color w:val="auto"/>
          <w:sz w:val="32"/>
          <w:szCs w:val="32"/>
          <w:lang w:val="en-US" w:eastAsia="zh-CN"/>
        </w:rPr>
        <w:t>神。二是坚持从严治社，在提升干部执行力上再下功夫，确保廉洁履责履职能力进一步提升。三是</w:t>
      </w:r>
      <w:r>
        <w:rPr>
          <w:rFonts w:hint="eastAsia" w:ascii="仿宋_GB2312" w:hAnsi="仿宋_GB2312" w:eastAsia="仿宋_GB2312" w:cs="仿宋_GB2312"/>
          <w:b w:val="0"/>
          <w:bCs w:val="0"/>
          <w:color w:val="auto"/>
          <w:kern w:val="0"/>
          <w:sz w:val="32"/>
          <w:szCs w:val="32"/>
          <w:lang w:val="en-US" w:eastAsia="zh-CN" w:bidi="ar"/>
        </w:rPr>
        <w:t>全面落实县级供销联合社《章程》，进一步规范理事会、监事会运行，确保我社在“立足市场、面向农村、服务农民”上再发力。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pPr>
      <w:r>
        <w:rPr>
          <w:rStyle w:val="9"/>
          <w:rFonts w:hint="eastAsia" w:ascii="黑体" w:hAnsi="宋体" w:eastAsia="黑体" w:cs="黑体"/>
          <w:i w:val="0"/>
          <w:iCs w:val="0"/>
          <w:caps w:val="0"/>
          <w:color w:val="000000"/>
          <w:spacing w:val="0"/>
          <w:sz w:val="32"/>
          <w:szCs w:val="32"/>
          <w:shd w:val="clear" w:fill="FFFFFF"/>
        </w:rPr>
        <w:t>二、部</w:t>
      </w:r>
      <w:r>
        <w:rPr>
          <w:rStyle w:val="9"/>
          <w:rFonts w:hint="eastAsia" w:ascii="黑体" w:hAnsi="宋体" w:eastAsia="黑体" w:cs="黑体"/>
          <w:b/>
          <w:bCs/>
          <w:i w:val="0"/>
          <w:iCs w:val="0"/>
          <w:caps w:val="0"/>
          <w:color w:val="000000"/>
          <w:spacing w:val="0"/>
          <w:sz w:val="32"/>
          <w:szCs w:val="32"/>
          <w:shd w:val="clear" w:fill="FFFFFF"/>
        </w:rPr>
        <w:t>门预算单位构成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马边彝族自治县供销社合作社预算单位1个，事业单位1个。</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马边彝族自治县供销社合作社总编制</w:t>
      </w:r>
      <w:r>
        <w:rPr>
          <w:rStyle w:val="9"/>
          <w:rFonts w:hint="eastAsia" w:ascii="仿宋" w:hAnsi="仿宋" w:eastAsia="仿宋" w:cs="仿宋"/>
          <w:i w:val="0"/>
          <w:iCs w:val="0"/>
          <w:caps w:val="0"/>
          <w:color w:val="000000"/>
          <w:spacing w:val="0"/>
          <w:sz w:val="32"/>
          <w:szCs w:val="32"/>
          <w:shd w:val="clear" w:fill="FFFFFF"/>
          <w:lang w:val="en-US" w:eastAsia="zh-CN"/>
        </w:rPr>
        <w:t>8</w:t>
      </w:r>
      <w:r>
        <w:rPr>
          <w:rStyle w:val="9"/>
          <w:rFonts w:hint="eastAsia" w:ascii="仿宋" w:hAnsi="仿宋" w:eastAsia="仿宋" w:cs="仿宋"/>
          <w:i w:val="0"/>
          <w:iCs w:val="0"/>
          <w:caps w:val="0"/>
          <w:color w:val="000000"/>
          <w:spacing w:val="0"/>
          <w:sz w:val="32"/>
          <w:szCs w:val="32"/>
          <w:shd w:val="clear" w:fill="FFFFFF"/>
        </w:rPr>
        <w:t>名，其中：行政编制</w:t>
      </w:r>
      <w:r>
        <w:rPr>
          <w:rStyle w:val="9"/>
          <w:rFonts w:hint="eastAsia" w:ascii="仿宋" w:hAnsi="仿宋" w:eastAsia="仿宋" w:cs="仿宋"/>
          <w:i w:val="0"/>
          <w:iCs w:val="0"/>
          <w:caps w:val="0"/>
          <w:color w:val="000000"/>
          <w:spacing w:val="0"/>
          <w:sz w:val="32"/>
          <w:szCs w:val="32"/>
          <w:shd w:val="clear" w:fill="FFFFFF"/>
          <w:lang w:val="en-US" w:eastAsia="zh-CN"/>
        </w:rPr>
        <w:t>8</w:t>
      </w:r>
      <w:r>
        <w:rPr>
          <w:rStyle w:val="9"/>
          <w:rFonts w:hint="eastAsia" w:ascii="仿宋" w:hAnsi="仿宋" w:eastAsia="仿宋" w:cs="仿宋"/>
          <w:i w:val="0"/>
          <w:iCs w:val="0"/>
          <w:caps w:val="0"/>
          <w:color w:val="000000"/>
          <w:spacing w:val="0"/>
          <w:sz w:val="32"/>
          <w:szCs w:val="32"/>
          <w:shd w:val="clear" w:fill="FFFFFF"/>
        </w:rPr>
        <w:t>名。在职人员总数</w:t>
      </w:r>
      <w:r>
        <w:rPr>
          <w:rStyle w:val="9"/>
          <w:rFonts w:hint="eastAsia" w:ascii="仿宋" w:hAnsi="仿宋" w:eastAsia="仿宋" w:cs="仿宋"/>
          <w:i w:val="0"/>
          <w:iCs w:val="0"/>
          <w:caps w:val="0"/>
          <w:color w:val="000000"/>
          <w:spacing w:val="0"/>
          <w:sz w:val="32"/>
          <w:szCs w:val="32"/>
          <w:shd w:val="clear" w:fill="FFFFFF"/>
          <w:lang w:val="en-US" w:eastAsia="zh-CN"/>
        </w:rPr>
        <w:t>8</w:t>
      </w:r>
      <w:r>
        <w:rPr>
          <w:rStyle w:val="9"/>
          <w:rFonts w:hint="eastAsia" w:ascii="仿宋" w:hAnsi="仿宋" w:eastAsia="仿宋" w:cs="仿宋"/>
          <w:i w:val="0"/>
          <w:iCs w:val="0"/>
          <w:caps w:val="0"/>
          <w:color w:val="000000"/>
          <w:spacing w:val="0"/>
          <w:sz w:val="32"/>
          <w:szCs w:val="32"/>
          <w:shd w:val="clear" w:fill="FFFFFF"/>
        </w:rPr>
        <w:t>名，其中：行政</w:t>
      </w:r>
      <w:r>
        <w:rPr>
          <w:rStyle w:val="9"/>
          <w:rFonts w:hint="eastAsia" w:ascii="仿宋" w:hAnsi="仿宋" w:eastAsia="仿宋" w:cs="仿宋"/>
          <w:i w:val="0"/>
          <w:iCs w:val="0"/>
          <w:caps w:val="0"/>
          <w:color w:val="000000"/>
          <w:spacing w:val="0"/>
          <w:sz w:val="32"/>
          <w:szCs w:val="32"/>
          <w:shd w:val="clear" w:fill="FFFFFF"/>
          <w:lang w:val="en-US" w:eastAsia="zh-CN"/>
        </w:rPr>
        <w:t>6</w:t>
      </w:r>
      <w:r>
        <w:rPr>
          <w:rStyle w:val="9"/>
          <w:rFonts w:hint="eastAsia" w:ascii="仿宋" w:hAnsi="仿宋" w:eastAsia="仿宋" w:cs="仿宋"/>
          <w:i w:val="0"/>
          <w:iCs w:val="0"/>
          <w:caps w:val="0"/>
          <w:color w:val="000000"/>
          <w:spacing w:val="0"/>
          <w:sz w:val="32"/>
          <w:szCs w:val="32"/>
          <w:shd w:val="clear" w:fill="FFFFFF"/>
        </w:rPr>
        <w:t>名，工勤2名。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textAlignment w:val="auto"/>
      </w:pPr>
      <w:r>
        <w:rPr>
          <w:rStyle w:val="9"/>
          <w:rFonts w:hint="eastAsia" w:ascii="黑体" w:hAnsi="宋体" w:eastAsia="黑体" w:cs="黑体"/>
          <w:i w:val="0"/>
          <w:iCs w:val="0"/>
          <w:caps w:val="0"/>
          <w:color w:val="000000"/>
          <w:spacing w:val="0"/>
          <w:sz w:val="32"/>
          <w:szCs w:val="32"/>
          <w:shd w:val="clear" w:fill="FFFFFF"/>
        </w:rPr>
        <w:t>三、收支预算总体情况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按照综合预算的原则，马边彝族自治县供销社合作社所有收入和支出均纳入部门预算管理。马边彝族自治县供销社合作社</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年收支总预算</w:t>
      </w:r>
      <w:r>
        <w:rPr>
          <w:rStyle w:val="9"/>
          <w:rFonts w:hint="eastAsia" w:ascii="仿宋" w:hAnsi="仿宋" w:eastAsia="仿宋" w:cs="仿宋"/>
          <w:i w:val="0"/>
          <w:iCs w:val="0"/>
          <w:caps w:val="0"/>
          <w:color w:val="000000"/>
          <w:spacing w:val="0"/>
          <w:sz w:val="32"/>
          <w:szCs w:val="32"/>
          <w:shd w:val="clear" w:fill="FFFFFF"/>
          <w:lang w:val="en-US" w:eastAsia="zh-CN"/>
        </w:rPr>
        <w:t>198.26</w:t>
      </w:r>
      <w:r>
        <w:rPr>
          <w:rStyle w:val="9"/>
          <w:rFonts w:hint="eastAsia" w:ascii="仿宋" w:hAnsi="仿宋" w:eastAsia="仿宋" w:cs="仿宋"/>
          <w:i w:val="0"/>
          <w:iCs w:val="0"/>
          <w:caps w:val="0"/>
          <w:color w:val="000000"/>
          <w:spacing w:val="0"/>
          <w:sz w:val="32"/>
          <w:szCs w:val="32"/>
          <w:shd w:val="clear" w:fill="FFFFFF"/>
        </w:rPr>
        <w:t>万元，比</w:t>
      </w:r>
      <w:r>
        <w:rPr>
          <w:rStyle w:val="9"/>
          <w:rFonts w:hint="eastAsia" w:ascii="仿宋" w:hAnsi="仿宋" w:eastAsia="仿宋" w:cs="仿宋"/>
          <w:i w:val="0"/>
          <w:iCs w:val="0"/>
          <w:caps w:val="0"/>
          <w:color w:val="000000"/>
          <w:spacing w:val="0"/>
          <w:sz w:val="32"/>
          <w:szCs w:val="32"/>
          <w:shd w:val="clear" w:fill="FFFFFF"/>
          <w:lang w:eastAsia="zh-CN"/>
        </w:rPr>
        <w:t>2022</w:t>
      </w:r>
      <w:r>
        <w:rPr>
          <w:rStyle w:val="9"/>
          <w:rFonts w:hint="eastAsia" w:ascii="仿宋" w:hAnsi="仿宋" w:eastAsia="仿宋" w:cs="仿宋"/>
          <w:i w:val="0"/>
          <w:iCs w:val="0"/>
          <w:caps w:val="0"/>
          <w:color w:val="000000"/>
          <w:spacing w:val="0"/>
          <w:sz w:val="32"/>
          <w:szCs w:val="32"/>
          <w:shd w:val="clear" w:fill="FFFFFF"/>
        </w:rPr>
        <w:t>年收支预算总数</w:t>
      </w:r>
      <w:r>
        <w:rPr>
          <w:rStyle w:val="9"/>
          <w:rFonts w:hint="eastAsia" w:ascii="仿宋" w:hAnsi="仿宋" w:eastAsia="仿宋" w:cs="仿宋"/>
          <w:i w:val="0"/>
          <w:iCs w:val="0"/>
          <w:caps w:val="0"/>
          <w:color w:val="000000"/>
          <w:spacing w:val="0"/>
          <w:sz w:val="32"/>
          <w:szCs w:val="32"/>
          <w:shd w:val="clear" w:fill="FFFFFF"/>
          <w:lang w:val="en-US" w:eastAsia="zh-CN"/>
        </w:rPr>
        <w:t>增加57.72</w:t>
      </w:r>
      <w:r>
        <w:rPr>
          <w:rStyle w:val="9"/>
          <w:rFonts w:hint="eastAsia" w:ascii="仿宋" w:hAnsi="仿宋" w:eastAsia="仿宋" w:cs="仿宋"/>
          <w:i w:val="0"/>
          <w:iCs w:val="0"/>
          <w:caps w:val="0"/>
          <w:color w:val="000000"/>
          <w:spacing w:val="0"/>
          <w:sz w:val="32"/>
          <w:szCs w:val="32"/>
          <w:shd w:val="clear" w:fill="FFFFFF"/>
        </w:rPr>
        <w:t>万元，主要是由于一般公共预算拨款</w:t>
      </w:r>
      <w:r>
        <w:rPr>
          <w:rStyle w:val="9"/>
          <w:rFonts w:hint="eastAsia" w:ascii="仿宋" w:hAnsi="仿宋" w:eastAsia="仿宋" w:cs="仿宋"/>
          <w:i w:val="0"/>
          <w:iCs w:val="0"/>
          <w:caps w:val="0"/>
          <w:color w:val="000000"/>
          <w:spacing w:val="0"/>
          <w:sz w:val="32"/>
          <w:szCs w:val="32"/>
          <w:shd w:val="clear" w:fill="FFFFFF"/>
          <w:lang w:val="en-US" w:eastAsia="zh-CN"/>
        </w:rPr>
        <w:t>基本支出以及项目增加</w:t>
      </w:r>
      <w:r>
        <w:rPr>
          <w:rStyle w:val="9"/>
          <w:rFonts w:hint="eastAsia" w:ascii="仿宋" w:hAnsi="仿宋" w:eastAsia="仿宋" w:cs="仿宋"/>
          <w:i w:val="0"/>
          <w:iCs w:val="0"/>
          <w:caps w:val="0"/>
          <w:color w:val="000000"/>
          <w:spacing w:val="0"/>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其中：</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年收入预算</w:t>
      </w:r>
      <w:r>
        <w:rPr>
          <w:rStyle w:val="9"/>
          <w:rFonts w:hint="eastAsia" w:ascii="仿宋" w:hAnsi="仿宋" w:eastAsia="仿宋" w:cs="仿宋"/>
          <w:i w:val="0"/>
          <w:iCs w:val="0"/>
          <w:caps w:val="0"/>
          <w:color w:val="000000"/>
          <w:spacing w:val="0"/>
          <w:sz w:val="32"/>
          <w:szCs w:val="32"/>
          <w:shd w:val="clear" w:fill="FFFFFF"/>
          <w:lang w:val="en-US" w:eastAsia="zh-CN"/>
        </w:rPr>
        <w:t>198.26</w:t>
      </w:r>
      <w:r>
        <w:rPr>
          <w:rStyle w:val="9"/>
          <w:rFonts w:hint="eastAsia" w:ascii="仿宋" w:hAnsi="仿宋" w:eastAsia="仿宋" w:cs="仿宋"/>
          <w:i w:val="0"/>
          <w:iCs w:val="0"/>
          <w:caps w:val="0"/>
          <w:color w:val="000000"/>
          <w:spacing w:val="0"/>
          <w:sz w:val="32"/>
          <w:szCs w:val="32"/>
          <w:shd w:val="clear" w:fill="FFFFFF"/>
        </w:rPr>
        <w:t>万元，一般公共预算拨款收入</w:t>
      </w:r>
      <w:r>
        <w:rPr>
          <w:rStyle w:val="9"/>
          <w:rFonts w:hint="eastAsia" w:ascii="仿宋" w:hAnsi="仿宋" w:eastAsia="仿宋" w:cs="仿宋"/>
          <w:i w:val="0"/>
          <w:iCs w:val="0"/>
          <w:caps w:val="0"/>
          <w:color w:val="000000"/>
          <w:spacing w:val="0"/>
          <w:sz w:val="32"/>
          <w:szCs w:val="32"/>
          <w:shd w:val="clear" w:fill="FFFFFF"/>
          <w:lang w:val="en-US" w:eastAsia="zh-CN"/>
        </w:rPr>
        <w:t>167.6</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84.3</w:t>
      </w:r>
      <w:r>
        <w:rPr>
          <w:rStyle w:val="9"/>
          <w:rFonts w:hint="eastAsia" w:ascii="仿宋" w:hAnsi="仿宋" w:eastAsia="仿宋" w:cs="仿宋"/>
          <w:i w:val="0"/>
          <w:iCs w:val="0"/>
          <w:caps w:val="0"/>
          <w:color w:val="000000"/>
          <w:spacing w:val="0"/>
          <w:sz w:val="32"/>
          <w:szCs w:val="32"/>
          <w:shd w:val="clear" w:fill="FFFFFF"/>
        </w:rPr>
        <w:t>%；</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年支出预算</w:t>
      </w:r>
      <w:r>
        <w:rPr>
          <w:rStyle w:val="9"/>
          <w:rFonts w:hint="eastAsia" w:ascii="仿宋" w:hAnsi="仿宋" w:eastAsia="仿宋" w:cs="仿宋"/>
          <w:i w:val="0"/>
          <w:iCs w:val="0"/>
          <w:caps w:val="0"/>
          <w:color w:val="000000"/>
          <w:spacing w:val="0"/>
          <w:sz w:val="32"/>
          <w:szCs w:val="32"/>
          <w:shd w:val="clear" w:fill="FFFFFF"/>
          <w:lang w:val="en-US" w:eastAsia="zh-CN"/>
        </w:rPr>
        <w:t>198.26</w:t>
      </w:r>
      <w:r>
        <w:rPr>
          <w:rStyle w:val="9"/>
          <w:rFonts w:hint="eastAsia" w:ascii="仿宋" w:hAnsi="仿宋" w:eastAsia="仿宋" w:cs="仿宋"/>
          <w:i w:val="0"/>
          <w:iCs w:val="0"/>
          <w:caps w:val="0"/>
          <w:color w:val="000000"/>
          <w:spacing w:val="0"/>
          <w:sz w:val="32"/>
          <w:szCs w:val="32"/>
          <w:shd w:val="clear" w:fill="FFFFFF"/>
        </w:rPr>
        <w:t>万元，其中：基本支出</w:t>
      </w:r>
      <w:r>
        <w:rPr>
          <w:rStyle w:val="9"/>
          <w:rFonts w:hint="eastAsia" w:ascii="仿宋" w:hAnsi="仿宋" w:eastAsia="仿宋" w:cs="仿宋"/>
          <w:i w:val="0"/>
          <w:iCs w:val="0"/>
          <w:caps w:val="0"/>
          <w:color w:val="000000"/>
          <w:spacing w:val="0"/>
          <w:sz w:val="32"/>
          <w:szCs w:val="32"/>
          <w:shd w:val="clear" w:fill="FFFFFF"/>
          <w:lang w:val="en-US" w:eastAsia="zh-CN"/>
        </w:rPr>
        <w:t>167.6</w:t>
      </w:r>
      <w:r>
        <w:rPr>
          <w:rStyle w:val="9"/>
          <w:rFonts w:hint="eastAsia" w:ascii="仿宋" w:hAnsi="仿宋" w:eastAsia="仿宋" w:cs="仿宋"/>
          <w:i w:val="0"/>
          <w:iCs w:val="0"/>
          <w:caps w:val="0"/>
          <w:color w:val="000000"/>
          <w:spacing w:val="0"/>
          <w:sz w:val="32"/>
          <w:szCs w:val="32"/>
          <w:shd w:val="clear" w:fill="FFFFFF"/>
          <w:lang w:eastAsia="zh-CN"/>
        </w:rPr>
        <w:t>7</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84.3</w:t>
      </w:r>
      <w:r>
        <w:rPr>
          <w:rStyle w:val="9"/>
          <w:rFonts w:hint="eastAsia" w:ascii="仿宋" w:hAnsi="仿宋" w:eastAsia="仿宋" w:cs="仿宋"/>
          <w:i w:val="0"/>
          <w:iCs w:val="0"/>
          <w:caps w:val="0"/>
          <w:color w:val="000000"/>
          <w:spacing w:val="0"/>
          <w:sz w:val="32"/>
          <w:szCs w:val="32"/>
          <w:shd w:val="clear" w:fill="FFFFFF"/>
        </w:rPr>
        <w:t>%；项目支出</w:t>
      </w:r>
      <w:r>
        <w:rPr>
          <w:rStyle w:val="9"/>
          <w:rFonts w:hint="eastAsia" w:ascii="仿宋" w:hAnsi="仿宋" w:eastAsia="仿宋" w:cs="仿宋"/>
          <w:i w:val="0"/>
          <w:iCs w:val="0"/>
          <w:caps w:val="0"/>
          <w:color w:val="000000"/>
          <w:spacing w:val="0"/>
          <w:sz w:val="32"/>
          <w:szCs w:val="32"/>
          <w:shd w:val="clear" w:fill="FFFFFF"/>
          <w:lang w:val="en-US" w:eastAsia="zh-CN"/>
        </w:rPr>
        <w:t>31</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15.7</w:t>
      </w:r>
      <w:r>
        <w:rPr>
          <w:rStyle w:val="9"/>
          <w:rFonts w:hint="eastAsia" w:ascii="仿宋" w:hAnsi="仿宋" w:eastAsia="仿宋" w:cs="仿宋"/>
          <w:i w:val="0"/>
          <w:iCs w:val="0"/>
          <w:caps w:val="0"/>
          <w:color w:val="000000"/>
          <w:spacing w:val="0"/>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基本支出，是用于保障马边彝族自治县供销社合作社单位等机构正常运转的日常支出，包括基本工资、津贴补贴等人员经费以及办公费、印刷费、水电费、办公设备购置等日常公用经费。项目支出，是用于保障财政机关、下属事业单位等机构为完成特定的行政工作任务或事业发展目标，用于专项业务工作的经费支出。</w:t>
      </w:r>
      <w:r>
        <w:rPr>
          <w:rFonts w:hint="eastAsia" w:ascii="仿宋" w:hAnsi="仿宋" w:eastAsia="仿宋" w:cs="仿宋"/>
          <w:i w:val="0"/>
          <w:iCs w:val="0"/>
          <w:caps w:val="0"/>
          <w:color w:val="000000"/>
          <w:spacing w:val="0"/>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textAlignment w:val="auto"/>
      </w:pPr>
      <w:r>
        <w:rPr>
          <w:rStyle w:val="9"/>
          <w:rFonts w:hint="eastAsia" w:ascii="黑体" w:hAnsi="宋体" w:eastAsia="黑体" w:cs="黑体"/>
          <w:i w:val="0"/>
          <w:iCs w:val="0"/>
          <w:caps w:val="0"/>
          <w:color w:val="000000"/>
          <w:spacing w:val="0"/>
          <w:sz w:val="32"/>
          <w:szCs w:val="32"/>
          <w:shd w:val="clear" w:fill="FFFFFF"/>
        </w:rPr>
        <w:t>四、一般公共预算当年拨款情况说明</w:t>
      </w:r>
      <w:r>
        <w:rPr>
          <w:rStyle w:val="8"/>
          <w:rFonts w:hint="eastAsia" w:ascii="黑体" w:hAnsi="宋体" w:eastAsia="黑体" w:cs="黑体"/>
          <w:i w:val="0"/>
          <w:iCs w:val="0"/>
          <w:caps w:val="0"/>
          <w:color w:val="000000"/>
          <w:spacing w:val="0"/>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textAlignment w:val="auto"/>
      </w:pPr>
      <w:r>
        <w:rPr>
          <w:rStyle w:val="9"/>
          <w:rFonts w:ascii="楷体" w:hAnsi="楷体" w:eastAsia="楷体" w:cs="楷体"/>
          <w:i w:val="0"/>
          <w:iCs w:val="0"/>
          <w:caps w:val="0"/>
          <w:color w:val="000000"/>
          <w:spacing w:val="0"/>
          <w:sz w:val="32"/>
          <w:szCs w:val="32"/>
          <w:shd w:val="clear" w:fill="FFFFFF"/>
        </w:rPr>
        <w:t>（一）</w:t>
      </w:r>
      <w:r>
        <w:rPr>
          <w:rStyle w:val="9"/>
          <w:rFonts w:hint="eastAsia" w:ascii="楷体" w:hAnsi="楷体" w:eastAsia="楷体" w:cs="楷体"/>
          <w:i w:val="0"/>
          <w:iCs w:val="0"/>
          <w:caps w:val="0"/>
          <w:color w:val="000000"/>
          <w:spacing w:val="0"/>
          <w:sz w:val="32"/>
          <w:szCs w:val="32"/>
          <w:shd w:val="clear" w:fill="FFFFFF"/>
        </w:rPr>
        <w:t>一般公共预算当年拨款规模及变化情况。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马边彝族自治县供销社合作社</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年一般公共预算当年拨款</w:t>
      </w:r>
      <w:r>
        <w:rPr>
          <w:rStyle w:val="9"/>
          <w:rFonts w:hint="eastAsia" w:ascii="仿宋" w:hAnsi="仿宋" w:eastAsia="仿宋" w:cs="仿宋"/>
          <w:i w:val="0"/>
          <w:iCs w:val="0"/>
          <w:caps w:val="0"/>
          <w:color w:val="000000"/>
          <w:spacing w:val="0"/>
          <w:sz w:val="32"/>
          <w:szCs w:val="32"/>
          <w:shd w:val="clear" w:fill="FFFFFF"/>
          <w:lang w:val="en-US" w:eastAsia="zh-CN"/>
        </w:rPr>
        <w:t>198.26</w:t>
      </w:r>
      <w:r>
        <w:rPr>
          <w:rStyle w:val="9"/>
          <w:rFonts w:hint="eastAsia" w:ascii="仿宋" w:hAnsi="仿宋" w:eastAsia="仿宋" w:cs="仿宋"/>
          <w:i w:val="0"/>
          <w:iCs w:val="0"/>
          <w:caps w:val="0"/>
          <w:color w:val="000000"/>
          <w:spacing w:val="0"/>
          <w:sz w:val="32"/>
          <w:szCs w:val="32"/>
          <w:shd w:val="clear" w:fill="FFFFFF"/>
        </w:rPr>
        <w:t>万元，较上年预算数</w:t>
      </w:r>
      <w:r>
        <w:rPr>
          <w:rStyle w:val="9"/>
          <w:rFonts w:hint="eastAsia" w:ascii="仿宋" w:hAnsi="仿宋" w:eastAsia="仿宋" w:cs="仿宋"/>
          <w:i w:val="0"/>
          <w:iCs w:val="0"/>
          <w:caps w:val="0"/>
          <w:color w:val="000000"/>
          <w:spacing w:val="0"/>
          <w:sz w:val="32"/>
          <w:szCs w:val="32"/>
          <w:shd w:val="clear" w:fill="FFFFFF"/>
          <w:lang w:val="en-US" w:eastAsia="zh-CN"/>
        </w:rPr>
        <w:t>增加57.72</w:t>
      </w:r>
      <w:r>
        <w:rPr>
          <w:rStyle w:val="9"/>
          <w:rFonts w:hint="eastAsia" w:ascii="仿宋" w:hAnsi="仿宋" w:eastAsia="仿宋" w:cs="仿宋"/>
          <w:i w:val="0"/>
          <w:iCs w:val="0"/>
          <w:caps w:val="0"/>
          <w:color w:val="000000"/>
          <w:spacing w:val="0"/>
          <w:sz w:val="32"/>
          <w:szCs w:val="32"/>
          <w:shd w:val="clear" w:fill="FFFFFF"/>
        </w:rPr>
        <w:t>万元，主要是由于一般公共预算拨款</w:t>
      </w:r>
      <w:r>
        <w:rPr>
          <w:rStyle w:val="9"/>
          <w:rFonts w:hint="eastAsia" w:ascii="仿宋" w:hAnsi="仿宋" w:eastAsia="仿宋" w:cs="仿宋"/>
          <w:i w:val="0"/>
          <w:iCs w:val="0"/>
          <w:caps w:val="0"/>
          <w:color w:val="000000"/>
          <w:spacing w:val="0"/>
          <w:sz w:val="32"/>
          <w:szCs w:val="32"/>
          <w:shd w:val="clear" w:fill="FFFFFF"/>
          <w:lang w:val="en-US" w:eastAsia="zh-CN"/>
        </w:rPr>
        <w:t>基本支出以及项目增加</w:t>
      </w:r>
      <w:r>
        <w:rPr>
          <w:rStyle w:val="9"/>
          <w:rFonts w:hint="eastAsia" w:ascii="仿宋" w:hAnsi="仿宋" w:eastAsia="仿宋" w:cs="仿宋"/>
          <w:i w:val="0"/>
          <w:iCs w:val="0"/>
          <w:caps w:val="0"/>
          <w:color w:val="000000"/>
          <w:spacing w:val="0"/>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楷体" w:hAnsi="楷体" w:eastAsia="楷体" w:cs="楷体"/>
          <w:i w:val="0"/>
          <w:iCs w:val="0"/>
          <w:caps w:val="0"/>
          <w:color w:val="000000"/>
          <w:spacing w:val="0"/>
          <w:sz w:val="32"/>
          <w:szCs w:val="32"/>
          <w:shd w:val="clear" w:fill="FFFFFF"/>
        </w:rPr>
        <w:t>（二）一般公共预算当年拨款结构情况。</w:t>
      </w:r>
      <w:r>
        <w:rPr>
          <w:rFonts w:hint="eastAsia" w:ascii="楷体" w:hAnsi="楷体" w:eastAsia="楷体" w:cs="楷体"/>
          <w:i w:val="0"/>
          <w:iCs w:val="0"/>
          <w:caps w:val="0"/>
          <w:color w:val="000000"/>
          <w:spacing w:val="0"/>
          <w:sz w:val="32"/>
          <w:szCs w:val="32"/>
          <w:shd w:val="clear" w:fill="FFFFFF"/>
        </w:rPr>
        <w:t> </w:t>
      </w:r>
      <w:r>
        <w:rPr>
          <w:rFonts w:hint="eastAsia" w:ascii="楷体" w:hAnsi="楷体" w:eastAsia="楷体" w:cs="楷体"/>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一般公共服务支出</w:t>
      </w:r>
      <w:r>
        <w:rPr>
          <w:rStyle w:val="9"/>
          <w:rFonts w:hint="eastAsia" w:ascii="仿宋" w:hAnsi="仿宋" w:eastAsia="仿宋" w:cs="仿宋"/>
          <w:i w:val="0"/>
          <w:iCs w:val="0"/>
          <w:caps w:val="0"/>
          <w:color w:val="000000"/>
          <w:spacing w:val="0"/>
          <w:sz w:val="32"/>
          <w:szCs w:val="32"/>
          <w:shd w:val="clear" w:fill="FFFFFF"/>
          <w:lang w:val="en-US" w:eastAsia="zh-CN"/>
        </w:rPr>
        <w:t>20.18</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10.17</w:t>
      </w:r>
      <w:r>
        <w:rPr>
          <w:rStyle w:val="9"/>
          <w:rFonts w:hint="eastAsia" w:ascii="仿宋" w:hAnsi="仿宋" w:eastAsia="仿宋" w:cs="仿宋"/>
          <w:i w:val="0"/>
          <w:iCs w:val="0"/>
          <w:caps w:val="0"/>
          <w:color w:val="000000"/>
          <w:spacing w:val="0"/>
          <w:sz w:val="32"/>
          <w:szCs w:val="32"/>
          <w:shd w:val="clear" w:fill="FFFFFF"/>
        </w:rPr>
        <w:t>%；社会保障和就业支出</w:t>
      </w:r>
      <w:r>
        <w:rPr>
          <w:rStyle w:val="9"/>
          <w:rFonts w:hint="eastAsia" w:ascii="仿宋" w:hAnsi="仿宋" w:eastAsia="仿宋" w:cs="仿宋"/>
          <w:i w:val="0"/>
          <w:iCs w:val="0"/>
          <w:caps w:val="0"/>
          <w:color w:val="000000"/>
          <w:spacing w:val="0"/>
          <w:sz w:val="32"/>
          <w:szCs w:val="32"/>
          <w:shd w:val="clear" w:fill="FFFFFF"/>
          <w:lang w:val="en-US" w:eastAsia="zh-CN"/>
        </w:rPr>
        <w:t>24.72</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8.02</w:t>
      </w:r>
      <w:r>
        <w:rPr>
          <w:rStyle w:val="9"/>
          <w:rFonts w:hint="eastAsia" w:ascii="仿宋" w:hAnsi="仿宋" w:eastAsia="仿宋" w:cs="仿宋"/>
          <w:i w:val="0"/>
          <w:iCs w:val="0"/>
          <w:caps w:val="0"/>
          <w:color w:val="000000"/>
          <w:spacing w:val="0"/>
          <w:sz w:val="32"/>
          <w:szCs w:val="32"/>
          <w:shd w:val="clear" w:fill="FFFFFF"/>
        </w:rPr>
        <w:t>%；行政运行</w:t>
      </w:r>
      <w:r>
        <w:rPr>
          <w:rStyle w:val="9"/>
          <w:rFonts w:hint="eastAsia" w:ascii="仿宋" w:hAnsi="仿宋" w:eastAsia="仿宋" w:cs="仿宋"/>
          <w:i w:val="0"/>
          <w:iCs w:val="0"/>
          <w:caps w:val="0"/>
          <w:color w:val="000000"/>
          <w:spacing w:val="0"/>
          <w:sz w:val="32"/>
          <w:szCs w:val="32"/>
          <w:shd w:val="clear" w:fill="FFFFFF"/>
          <w:lang w:val="en-US" w:eastAsia="zh-CN"/>
        </w:rPr>
        <w:t>103.56</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52.23</w:t>
      </w:r>
      <w:r>
        <w:rPr>
          <w:rStyle w:val="9"/>
          <w:rFonts w:hint="eastAsia" w:ascii="仿宋" w:hAnsi="仿宋" w:eastAsia="仿宋" w:cs="仿宋"/>
          <w:i w:val="0"/>
          <w:iCs w:val="0"/>
          <w:caps w:val="0"/>
          <w:color w:val="000000"/>
          <w:spacing w:val="0"/>
          <w:sz w:val="32"/>
          <w:szCs w:val="32"/>
          <w:shd w:val="clear" w:fill="FFFFFF"/>
        </w:rPr>
        <w:t>%；机</w:t>
      </w:r>
      <w:r>
        <w:rPr>
          <w:rStyle w:val="9"/>
          <w:rFonts w:hint="eastAsia" w:ascii="仿宋" w:hAnsi="仿宋" w:eastAsia="仿宋" w:cs="仿宋"/>
          <w:i w:val="0"/>
          <w:iCs w:val="0"/>
          <w:caps w:val="0"/>
          <w:color w:val="000000"/>
          <w:spacing w:val="0"/>
          <w:sz w:val="32"/>
          <w:szCs w:val="32"/>
          <w:shd w:val="clear" w:fill="FFFFFF"/>
          <w:lang w:val="en-US" w:eastAsia="zh-CN"/>
        </w:rPr>
        <w:t>关</w:t>
      </w:r>
      <w:r>
        <w:rPr>
          <w:rStyle w:val="9"/>
          <w:rFonts w:hint="eastAsia" w:ascii="仿宋" w:hAnsi="仿宋" w:eastAsia="仿宋" w:cs="仿宋"/>
          <w:i w:val="0"/>
          <w:iCs w:val="0"/>
          <w:caps w:val="0"/>
          <w:color w:val="000000"/>
          <w:spacing w:val="0"/>
          <w:sz w:val="32"/>
          <w:szCs w:val="32"/>
          <w:shd w:val="clear" w:fill="FFFFFF"/>
        </w:rPr>
        <w:t>养老保险支出</w:t>
      </w:r>
      <w:r>
        <w:rPr>
          <w:rStyle w:val="9"/>
          <w:rFonts w:hint="eastAsia" w:ascii="仿宋" w:hAnsi="仿宋" w:eastAsia="仿宋" w:cs="仿宋"/>
          <w:i w:val="0"/>
          <w:iCs w:val="0"/>
          <w:caps w:val="0"/>
          <w:color w:val="000000"/>
          <w:spacing w:val="0"/>
          <w:sz w:val="32"/>
          <w:szCs w:val="32"/>
          <w:shd w:val="clear" w:fill="FFFFFF"/>
          <w:lang w:val="en-US" w:eastAsia="zh-CN"/>
        </w:rPr>
        <w:t>15.53</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7.83</w:t>
      </w:r>
      <w:r>
        <w:rPr>
          <w:rStyle w:val="9"/>
          <w:rFonts w:hint="eastAsia" w:ascii="仿宋" w:hAnsi="仿宋" w:eastAsia="仿宋" w:cs="仿宋"/>
          <w:i w:val="0"/>
          <w:iCs w:val="0"/>
          <w:caps w:val="0"/>
          <w:color w:val="000000"/>
          <w:spacing w:val="0"/>
          <w:sz w:val="32"/>
          <w:szCs w:val="32"/>
          <w:shd w:val="clear" w:fill="FFFFFF"/>
        </w:rPr>
        <w:t>%；医疗卫生与计划生育支出</w:t>
      </w:r>
      <w:r>
        <w:rPr>
          <w:rStyle w:val="9"/>
          <w:rFonts w:hint="eastAsia" w:ascii="仿宋" w:hAnsi="仿宋" w:eastAsia="仿宋" w:cs="仿宋"/>
          <w:i w:val="0"/>
          <w:iCs w:val="0"/>
          <w:caps w:val="0"/>
          <w:color w:val="000000"/>
          <w:spacing w:val="0"/>
          <w:sz w:val="32"/>
          <w:szCs w:val="32"/>
          <w:shd w:val="clear" w:fill="FFFFFF"/>
          <w:lang w:val="en-US" w:eastAsia="zh-CN"/>
        </w:rPr>
        <w:t>4.20</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2.18</w:t>
      </w:r>
      <w:r>
        <w:rPr>
          <w:rStyle w:val="9"/>
          <w:rFonts w:hint="eastAsia" w:ascii="仿宋" w:hAnsi="仿宋" w:eastAsia="仿宋" w:cs="仿宋"/>
          <w:i w:val="0"/>
          <w:iCs w:val="0"/>
          <w:caps w:val="0"/>
          <w:color w:val="000000"/>
          <w:spacing w:val="0"/>
          <w:sz w:val="32"/>
          <w:szCs w:val="32"/>
          <w:shd w:val="clear" w:fill="FFFFFF"/>
        </w:rPr>
        <w:t>%；住房保障支出</w:t>
      </w:r>
      <w:r>
        <w:rPr>
          <w:rStyle w:val="9"/>
          <w:rFonts w:hint="eastAsia" w:ascii="仿宋" w:hAnsi="仿宋" w:eastAsia="仿宋" w:cs="仿宋"/>
          <w:i w:val="0"/>
          <w:iCs w:val="0"/>
          <w:caps w:val="0"/>
          <w:color w:val="000000"/>
          <w:spacing w:val="0"/>
          <w:sz w:val="32"/>
          <w:szCs w:val="32"/>
          <w:shd w:val="clear" w:fill="FFFFFF"/>
          <w:lang w:val="en-US" w:eastAsia="zh-CN"/>
        </w:rPr>
        <w:t>1.42</w:t>
      </w:r>
      <w:r>
        <w:rPr>
          <w:rStyle w:val="9"/>
          <w:rFonts w:hint="eastAsia" w:ascii="仿宋" w:hAnsi="仿宋" w:eastAsia="仿宋" w:cs="仿宋"/>
          <w:i w:val="0"/>
          <w:iCs w:val="0"/>
          <w:caps w:val="0"/>
          <w:color w:val="000000"/>
          <w:spacing w:val="0"/>
          <w:sz w:val="32"/>
          <w:szCs w:val="32"/>
          <w:shd w:val="clear" w:fill="FFFFFF"/>
        </w:rPr>
        <w:t>万元，占</w:t>
      </w:r>
      <w:r>
        <w:rPr>
          <w:rStyle w:val="9"/>
          <w:rFonts w:hint="eastAsia" w:ascii="仿宋" w:hAnsi="仿宋" w:eastAsia="仿宋" w:cs="仿宋"/>
          <w:i w:val="0"/>
          <w:iCs w:val="0"/>
          <w:caps w:val="0"/>
          <w:color w:val="000000"/>
          <w:spacing w:val="0"/>
          <w:sz w:val="32"/>
          <w:szCs w:val="32"/>
          <w:shd w:val="clear" w:fill="FFFFFF"/>
          <w:lang w:val="en-US" w:eastAsia="zh-CN"/>
        </w:rPr>
        <w:t>0.72</w:t>
      </w:r>
      <w:r>
        <w:rPr>
          <w:rStyle w:val="9"/>
          <w:rFonts w:hint="eastAsia" w:ascii="仿宋" w:hAnsi="仿宋" w:eastAsia="仿宋" w:cs="仿宋"/>
          <w:i w:val="0"/>
          <w:iCs w:val="0"/>
          <w:caps w:val="0"/>
          <w:color w:val="000000"/>
          <w:spacing w:val="0"/>
          <w:sz w:val="32"/>
          <w:szCs w:val="32"/>
          <w:shd w:val="clear" w:fill="FFFFFF"/>
        </w:rPr>
        <w:t>%；</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Fonts w:hint="eastAsia" w:ascii="黑体" w:hAnsi="宋体" w:eastAsia="黑体" w:cs="黑体"/>
          <w:i w:val="0"/>
          <w:iCs w:val="0"/>
          <w:caps w:val="0"/>
          <w:color w:val="000000"/>
          <w:spacing w:val="0"/>
          <w:sz w:val="32"/>
          <w:szCs w:val="32"/>
          <w:shd w:val="clear" w:fill="FFFFFF"/>
        </w:rPr>
        <w:t> </w:t>
      </w:r>
      <w:r>
        <w:rPr>
          <w:rStyle w:val="9"/>
          <w:rFonts w:hint="eastAsia" w:ascii="楷体" w:hAnsi="楷体" w:eastAsia="楷体" w:cs="楷体"/>
          <w:i w:val="0"/>
          <w:iCs w:val="0"/>
          <w:caps w:val="0"/>
          <w:color w:val="000000"/>
          <w:spacing w:val="0"/>
          <w:sz w:val="32"/>
          <w:szCs w:val="32"/>
          <w:shd w:val="clear" w:fill="FFFFFF"/>
        </w:rPr>
        <w:t>（三）一般公共预算当年拨款具体使用情况。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1.商业服务业等支出（216）商业流通事务（02）行政运行（01）</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167.26</w:t>
      </w:r>
      <w:r>
        <w:rPr>
          <w:rStyle w:val="9"/>
          <w:rFonts w:hint="eastAsia" w:ascii="仿宋" w:hAnsi="仿宋" w:eastAsia="仿宋" w:cs="仿宋"/>
          <w:i w:val="0"/>
          <w:iCs w:val="0"/>
          <w:caps w:val="0"/>
          <w:color w:val="000000"/>
          <w:spacing w:val="0"/>
          <w:sz w:val="32"/>
          <w:szCs w:val="32"/>
          <w:shd w:val="clear" w:fill="FFFFFF"/>
        </w:rPr>
        <w:t>万元，主要用于：机关及参公管理事业单位正常运转的基本支出，包括基本工资、津贴补贴等人员经费以及办公费、印刷费、水电费等日常公用经费。</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2.城乡社区支出（212）国有土地使用权出让收入安排的支出（08）征地和拆迁补偿支出（01）:</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31</w:t>
      </w:r>
      <w:r>
        <w:rPr>
          <w:rStyle w:val="9"/>
          <w:rFonts w:hint="eastAsia" w:ascii="仿宋" w:hAnsi="仿宋" w:eastAsia="仿宋" w:cs="仿宋"/>
          <w:i w:val="0"/>
          <w:iCs w:val="0"/>
          <w:caps w:val="0"/>
          <w:color w:val="000000"/>
          <w:spacing w:val="0"/>
          <w:sz w:val="32"/>
          <w:szCs w:val="32"/>
          <w:shd w:val="clear" w:fill="FFFFFF"/>
        </w:rPr>
        <w:t>万元，主要用于：机关及参公管理事业单位开展财政综合业务、预决算编审等未单独设置项级科目的专门性财政管理工作的项目支出。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3.社会保障和就业支出（208）行政事业单位养老保险（05）机关事业单位基本养老保险缴费支出（05），</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23.30</w:t>
      </w:r>
      <w:r>
        <w:rPr>
          <w:rStyle w:val="9"/>
          <w:rFonts w:hint="eastAsia" w:ascii="仿宋" w:hAnsi="仿宋" w:eastAsia="仿宋" w:cs="仿宋"/>
          <w:i w:val="0"/>
          <w:iCs w:val="0"/>
          <w:caps w:val="0"/>
          <w:color w:val="000000"/>
          <w:spacing w:val="0"/>
          <w:sz w:val="32"/>
          <w:szCs w:val="32"/>
          <w:shd w:val="clear" w:fill="FFFFFF"/>
        </w:rPr>
        <w:t>万元，主要用于：实施养老保险制度后，部门按规定由单位缴纳的基本养老保险费、职业年金支出。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4.卫生健康支出（210）行政事业单位医疗（11）行政单位医疗（01）</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5.72</w:t>
      </w:r>
      <w:r>
        <w:rPr>
          <w:rStyle w:val="9"/>
          <w:rFonts w:hint="eastAsia" w:ascii="仿宋" w:hAnsi="仿宋" w:eastAsia="仿宋" w:cs="仿宋"/>
          <w:i w:val="0"/>
          <w:iCs w:val="0"/>
          <w:caps w:val="0"/>
          <w:color w:val="000000"/>
          <w:spacing w:val="0"/>
          <w:sz w:val="32"/>
          <w:szCs w:val="32"/>
          <w:shd w:val="clear" w:fill="FFFFFF"/>
        </w:rPr>
        <w:t>万元，公务员医疗补助（03）</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1.52</w:t>
      </w:r>
      <w:r>
        <w:rPr>
          <w:rStyle w:val="9"/>
          <w:rFonts w:hint="eastAsia" w:ascii="仿宋" w:hAnsi="仿宋" w:eastAsia="仿宋" w:cs="仿宋"/>
          <w:i w:val="0"/>
          <w:iCs w:val="0"/>
          <w:caps w:val="0"/>
          <w:color w:val="000000"/>
          <w:spacing w:val="0"/>
          <w:sz w:val="32"/>
          <w:szCs w:val="32"/>
          <w:shd w:val="clear" w:fill="FFFFFF"/>
        </w:rPr>
        <w:t>万元.主要用于：机关及参公管理事业单位基本医疗保险缴费支出。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5.住房保障支出（221）住房改革支出（02）住房公积金（01）</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年预算数为</w:t>
      </w:r>
      <w:r>
        <w:rPr>
          <w:rStyle w:val="9"/>
          <w:rFonts w:hint="eastAsia" w:ascii="仿宋" w:hAnsi="仿宋" w:eastAsia="仿宋" w:cs="仿宋"/>
          <w:i w:val="0"/>
          <w:iCs w:val="0"/>
          <w:caps w:val="0"/>
          <w:color w:val="000000"/>
          <w:spacing w:val="0"/>
          <w:sz w:val="32"/>
          <w:szCs w:val="32"/>
          <w:shd w:val="clear" w:fill="FFFFFF"/>
          <w:lang w:val="en-US" w:eastAsia="zh-CN"/>
        </w:rPr>
        <w:t>13.08</w:t>
      </w:r>
      <w:r>
        <w:rPr>
          <w:rStyle w:val="9"/>
          <w:rFonts w:hint="eastAsia" w:ascii="仿宋" w:hAnsi="仿宋" w:eastAsia="仿宋" w:cs="仿宋"/>
          <w:i w:val="0"/>
          <w:iCs w:val="0"/>
          <w:caps w:val="0"/>
          <w:color w:val="000000"/>
          <w:spacing w:val="0"/>
          <w:sz w:val="32"/>
          <w:szCs w:val="32"/>
          <w:shd w:val="clear" w:fill="FFFFFF"/>
        </w:rPr>
        <w:t>万元，主要用于：部门按人力资源和社会保障部、财政部规定的基本工资和津贴补贴以及规定比例为职工缴纳的住房公积金支出。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638" w:right="0" w:firstLine="0"/>
        <w:textAlignment w:val="auto"/>
      </w:pPr>
      <w:r>
        <w:rPr>
          <w:rStyle w:val="9"/>
          <w:rFonts w:hint="eastAsia" w:ascii="黑体" w:hAnsi="宋体" w:eastAsia="黑体" w:cs="黑体"/>
          <w:i w:val="0"/>
          <w:iCs w:val="0"/>
          <w:caps w:val="0"/>
          <w:color w:val="000000"/>
          <w:spacing w:val="0"/>
          <w:sz w:val="32"/>
          <w:szCs w:val="32"/>
          <w:shd w:val="clear" w:fill="FFFFFF"/>
        </w:rPr>
        <w:t>五、一般公共预算基本支出情况说明</w:t>
      </w:r>
      <w:r>
        <w:rPr>
          <w:rStyle w:val="8"/>
          <w:rFonts w:hint="eastAsia" w:ascii="黑体" w:hAnsi="宋体" w:eastAsia="黑体" w:cs="黑体"/>
          <w:i w:val="0"/>
          <w:iCs w:val="0"/>
          <w:caps w:val="0"/>
          <w:color w:val="000000"/>
          <w:spacing w:val="0"/>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马边彝族自治县供销社合作社</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年一般公共预算基本支出</w:t>
      </w:r>
      <w:r>
        <w:rPr>
          <w:rStyle w:val="9"/>
          <w:rFonts w:hint="eastAsia" w:ascii="仿宋" w:hAnsi="仿宋" w:eastAsia="仿宋" w:cs="仿宋"/>
          <w:i w:val="0"/>
          <w:iCs w:val="0"/>
          <w:caps w:val="0"/>
          <w:color w:val="000000"/>
          <w:spacing w:val="0"/>
          <w:sz w:val="32"/>
          <w:szCs w:val="32"/>
          <w:shd w:val="clear" w:fill="FFFFFF"/>
          <w:lang w:val="en-US" w:eastAsia="zh-CN"/>
        </w:rPr>
        <w:t>167.26</w:t>
      </w:r>
      <w:r>
        <w:rPr>
          <w:rStyle w:val="9"/>
          <w:rFonts w:hint="eastAsia" w:ascii="仿宋" w:hAnsi="仿宋" w:eastAsia="仿宋" w:cs="仿宋"/>
          <w:i w:val="0"/>
          <w:iCs w:val="0"/>
          <w:caps w:val="0"/>
          <w:color w:val="000000"/>
          <w:spacing w:val="0"/>
          <w:sz w:val="32"/>
          <w:szCs w:val="32"/>
          <w:shd w:val="clear" w:fill="FFFFFF"/>
        </w:rPr>
        <w:t>万元，其中：</w:t>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人员经费</w:t>
      </w:r>
      <w:r>
        <w:rPr>
          <w:rStyle w:val="9"/>
          <w:rFonts w:hint="eastAsia" w:ascii="仿宋" w:hAnsi="仿宋" w:eastAsia="仿宋" w:cs="仿宋"/>
          <w:i w:val="0"/>
          <w:iCs w:val="0"/>
          <w:caps w:val="0"/>
          <w:color w:val="000000"/>
          <w:spacing w:val="0"/>
          <w:sz w:val="32"/>
          <w:szCs w:val="32"/>
          <w:shd w:val="clear" w:fill="FFFFFF"/>
          <w:lang w:val="en-US" w:eastAsia="zh-CN"/>
        </w:rPr>
        <w:t>143.77</w:t>
      </w:r>
      <w:r>
        <w:rPr>
          <w:rStyle w:val="9"/>
          <w:rFonts w:hint="eastAsia" w:ascii="仿宋" w:hAnsi="仿宋" w:eastAsia="仿宋" w:cs="仿宋"/>
          <w:i w:val="0"/>
          <w:iCs w:val="0"/>
          <w:caps w:val="0"/>
          <w:color w:val="000000"/>
          <w:spacing w:val="0"/>
          <w:sz w:val="32"/>
          <w:szCs w:val="32"/>
          <w:shd w:val="clear" w:fill="FFFFFF"/>
        </w:rPr>
        <w:t>万元，主要包括：基本工资、津贴补贴、奖金、社会保险缴费、绩效工资、机关事业单位基本养老保险缴费、职业年金缴费、其他工资福利支出、离休费、住房公积金、其他对个人和家庭的补助支出。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公用经费</w:t>
      </w:r>
      <w:r>
        <w:rPr>
          <w:rStyle w:val="9"/>
          <w:rFonts w:hint="eastAsia" w:ascii="仿宋" w:hAnsi="仿宋" w:eastAsia="仿宋" w:cs="仿宋"/>
          <w:i w:val="0"/>
          <w:iCs w:val="0"/>
          <w:caps w:val="0"/>
          <w:color w:val="000000"/>
          <w:spacing w:val="0"/>
          <w:sz w:val="32"/>
          <w:szCs w:val="32"/>
          <w:shd w:val="clear" w:fill="FFFFFF"/>
          <w:lang w:val="en-US" w:eastAsia="zh-CN"/>
        </w:rPr>
        <w:t>22.27</w:t>
      </w:r>
      <w:r>
        <w:rPr>
          <w:rStyle w:val="9"/>
          <w:rFonts w:hint="eastAsia" w:ascii="仿宋" w:hAnsi="仿宋" w:eastAsia="仿宋" w:cs="仿宋"/>
          <w:i w:val="0"/>
          <w:iCs w:val="0"/>
          <w:caps w:val="0"/>
          <w:color w:val="000000"/>
          <w:spacing w:val="0"/>
          <w:sz w:val="32"/>
          <w:szCs w:val="32"/>
          <w:shd w:val="clear" w:fill="FFFFFF"/>
        </w:rPr>
        <w:t>万元，主要包括：办公费、印刷费、手续费、水费、电费、邮电费、差旅费、维修（护）费、会议费、培训费、劳务费、工会经费、福利费、其他交通费、其他商品和服务支出。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黑体" w:hAnsi="宋体" w:eastAsia="黑体" w:cs="黑体"/>
          <w:i w:val="0"/>
          <w:iCs w:val="0"/>
          <w:caps w:val="0"/>
          <w:color w:val="000000"/>
          <w:spacing w:val="0"/>
          <w:sz w:val="32"/>
          <w:szCs w:val="32"/>
          <w:shd w:val="clear" w:fill="FFFFFF"/>
        </w:rPr>
        <w:t>六、政府性基金预算支出规模及变化情况说明</w:t>
      </w:r>
      <w:r>
        <w:rPr>
          <w:rStyle w:val="8"/>
          <w:rFonts w:hint="eastAsia" w:ascii="黑体" w:hAnsi="宋体" w:eastAsia="黑体" w:cs="黑体"/>
          <w:i w:val="0"/>
          <w:iCs w:val="0"/>
          <w:caps w:val="0"/>
          <w:color w:val="000000"/>
          <w:spacing w:val="0"/>
          <w:sz w:val="32"/>
          <w:szCs w:val="32"/>
          <w:shd w:val="clear" w:fill="FFFFFF"/>
        </w:rPr>
        <w:t> </w:t>
      </w:r>
      <w:r>
        <w:rPr>
          <w:rStyle w:val="8"/>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年，马边彝族自治县供销社合作社政府性基金预算支出</w:t>
      </w:r>
      <w:r>
        <w:rPr>
          <w:rStyle w:val="9"/>
          <w:rFonts w:hint="eastAsia" w:ascii="仿宋" w:hAnsi="仿宋" w:eastAsia="仿宋" w:cs="仿宋"/>
          <w:i w:val="0"/>
          <w:iCs w:val="0"/>
          <w:caps w:val="0"/>
          <w:color w:val="000000"/>
          <w:spacing w:val="0"/>
          <w:sz w:val="32"/>
          <w:szCs w:val="32"/>
          <w:shd w:val="clear" w:fill="FFFFFF"/>
          <w:lang w:val="en-US" w:eastAsia="zh-CN"/>
        </w:rPr>
        <w:t>31万元</w:t>
      </w:r>
      <w:r>
        <w:rPr>
          <w:rStyle w:val="9"/>
          <w:rFonts w:hint="eastAsia" w:ascii="仿宋" w:hAnsi="仿宋" w:eastAsia="仿宋" w:cs="仿宋"/>
          <w:i w:val="0"/>
          <w:iCs w:val="0"/>
          <w:caps w:val="0"/>
          <w:color w:val="000000"/>
          <w:spacing w:val="0"/>
          <w:sz w:val="32"/>
          <w:szCs w:val="32"/>
          <w:shd w:val="clear" w:fill="FFFFFF"/>
        </w:rPr>
        <w:t>。</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黑体" w:hAnsi="宋体" w:eastAsia="黑体" w:cs="黑体"/>
          <w:i w:val="0"/>
          <w:iCs w:val="0"/>
          <w:caps w:val="0"/>
          <w:color w:val="000000"/>
          <w:spacing w:val="0"/>
          <w:sz w:val="32"/>
          <w:szCs w:val="32"/>
          <w:shd w:val="clear" w:fill="FFFFFF"/>
        </w:rPr>
        <w:t>七、国有资本经营预算支出规模及变化情况说明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年，马边彝族自治县供销社合作社国有资本经营预算支出0。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textAlignment w:val="auto"/>
      </w:pPr>
      <w:r>
        <w:rPr>
          <w:rStyle w:val="9"/>
          <w:rFonts w:hint="eastAsia" w:ascii="黑体" w:hAnsi="宋体" w:eastAsia="黑体" w:cs="黑体"/>
          <w:i w:val="0"/>
          <w:iCs w:val="0"/>
          <w:caps w:val="0"/>
          <w:color w:val="000000"/>
          <w:spacing w:val="0"/>
          <w:sz w:val="32"/>
          <w:szCs w:val="32"/>
          <w:shd w:val="clear" w:fill="FFFFFF"/>
        </w:rPr>
        <w:t>八、社会保险基金预算支出规模及变化情况说明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年，马边彝族自治县供销社合作社社会保险基金预算支出0。</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3"/>
        <w:textAlignment w:val="auto"/>
        <w:rPr>
          <w:rStyle w:val="9"/>
          <w:rFonts w:hint="eastAsia" w:ascii="仿宋" w:hAnsi="仿宋" w:eastAsia="仿宋" w:cs="仿宋"/>
          <w:i w:val="0"/>
          <w:iCs w:val="0"/>
          <w:caps w:val="0"/>
          <w:color w:val="000000"/>
          <w:spacing w:val="0"/>
          <w:sz w:val="32"/>
          <w:szCs w:val="32"/>
          <w:shd w:val="clear" w:fill="FFFFFF"/>
        </w:rPr>
      </w:pPr>
      <w:r>
        <w:rPr>
          <w:rStyle w:val="9"/>
          <w:rFonts w:hint="eastAsia" w:ascii="黑体" w:hAnsi="宋体" w:eastAsia="黑体" w:cs="黑体"/>
          <w:i w:val="0"/>
          <w:iCs w:val="0"/>
          <w:caps w:val="0"/>
          <w:color w:val="000000"/>
          <w:spacing w:val="0"/>
          <w:sz w:val="32"/>
          <w:szCs w:val="32"/>
          <w:shd w:val="clear" w:fill="FFFFFF"/>
        </w:rPr>
        <w:t>“三公”经费预算安排情况说明 </w:t>
      </w:r>
      <w:r>
        <w:rPr>
          <w:rStyle w:val="8"/>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马边彝族自治县供销社合作社</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年“三公”经费预算数</w:t>
      </w:r>
      <w:r>
        <w:rPr>
          <w:rStyle w:val="9"/>
          <w:rFonts w:hint="eastAsia" w:ascii="仿宋" w:hAnsi="仿宋" w:eastAsia="仿宋" w:cs="仿宋"/>
          <w:i w:val="0"/>
          <w:iCs w:val="0"/>
          <w:caps w:val="0"/>
          <w:color w:val="000000"/>
          <w:spacing w:val="0"/>
          <w:sz w:val="32"/>
          <w:szCs w:val="32"/>
          <w:shd w:val="clear" w:fill="FFFFFF"/>
          <w:lang w:val="en-US" w:eastAsia="zh-CN"/>
        </w:rPr>
        <w:t>0.6</w:t>
      </w:r>
      <w:r>
        <w:rPr>
          <w:rStyle w:val="9"/>
          <w:rFonts w:hint="eastAsia" w:ascii="仿宋" w:hAnsi="仿宋" w:eastAsia="仿宋" w:cs="仿宋"/>
          <w:i w:val="0"/>
          <w:iCs w:val="0"/>
          <w:caps w:val="0"/>
          <w:color w:val="000000"/>
          <w:spacing w:val="0"/>
          <w:sz w:val="32"/>
          <w:szCs w:val="32"/>
          <w:shd w:val="clear" w:fill="FFFFFF"/>
        </w:rPr>
        <w:t>万元，较上年“三公”经费预算数减少</w:t>
      </w:r>
      <w:r>
        <w:rPr>
          <w:rStyle w:val="9"/>
          <w:rFonts w:hint="eastAsia" w:ascii="仿宋" w:hAnsi="仿宋" w:eastAsia="仿宋" w:cs="仿宋"/>
          <w:i w:val="0"/>
          <w:iCs w:val="0"/>
          <w:caps w:val="0"/>
          <w:color w:val="000000"/>
          <w:spacing w:val="0"/>
          <w:sz w:val="32"/>
          <w:szCs w:val="32"/>
          <w:shd w:val="clear" w:fill="FFFFFF"/>
          <w:lang w:val="en-US" w:eastAsia="zh-CN"/>
        </w:rPr>
        <w:t>0</w:t>
      </w:r>
      <w:r>
        <w:rPr>
          <w:rStyle w:val="9"/>
          <w:rFonts w:hint="eastAsia" w:ascii="仿宋" w:hAnsi="仿宋" w:eastAsia="仿宋" w:cs="仿宋"/>
          <w:i w:val="0"/>
          <w:iCs w:val="0"/>
          <w:caps w:val="0"/>
          <w:color w:val="000000"/>
          <w:spacing w:val="0"/>
          <w:sz w:val="32"/>
          <w:szCs w:val="32"/>
          <w:shd w:val="clear" w:fill="FFFFFF"/>
        </w:rPr>
        <w:t>万元。其中财政拨款安排“三公”经费</w:t>
      </w:r>
      <w:r>
        <w:rPr>
          <w:rStyle w:val="9"/>
          <w:rFonts w:hint="eastAsia" w:ascii="仿宋" w:hAnsi="仿宋" w:eastAsia="仿宋" w:cs="仿宋"/>
          <w:i w:val="0"/>
          <w:iCs w:val="0"/>
          <w:caps w:val="0"/>
          <w:color w:val="000000"/>
          <w:spacing w:val="0"/>
          <w:sz w:val="32"/>
          <w:szCs w:val="32"/>
          <w:shd w:val="clear" w:fill="FFFFFF"/>
          <w:lang w:val="en-US" w:eastAsia="zh-CN"/>
        </w:rPr>
        <w:t>0.6</w:t>
      </w:r>
      <w:r>
        <w:rPr>
          <w:rStyle w:val="9"/>
          <w:rFonts w:hint="eastAsia" w:ascii="仿宋" w:hAnsi="仿宋" w:eastAsia="仿宋" w:cs="仿宋"/>
          <w:i w:val="0"/>
          <w:iCs w:val="0"/>
          <w:caps w:val="0"/>
          <w:color w:val="000000"/>
          <w:spacing w:val="0"/>
          <w:sz w:val="32"/>
          <w:szCs w:val="32"/>
          <w:shd w:val="clear" w:fill="FFFFFF"/>
        </w:rPr>
        <w:t>万元。因公出国（境）经费0万元，公务接待费</w:t>
      </w:r>
      <w:r>
        <w:rPr>
          <w:rStyle w:val="9"/>
          <w:rFonts w:hint="eastAsia" w:ascii="仿宋" w:hAnsi="仿宋" w:eastAsia="仿宋" w:cs="仿宋"/>
          <w:i w:val="0"/>
          <w:iCs w:val="0"/>
          <w:caps w:val="0"/>
          <w:color w:val="000000"/>
          <w:spacing w:val="0"/>
          <w:sz w:val="32"/>
          <w:szCs w:val="32"/>
          <w:shd w:val="clear" w:fill="FFFFFF"/>
          <w:lang w:val="en-US" w:eastAsia="zh-CN"/>
        </w:rPr>
        <w:t>0.6</w:t>
      </w:r>
      <w:r>
        <w:rPr>
          <w:rStyle w:val="9"/>
          <w:rFonts w:hint="eastAsia" w:ascii="仿宋" w:hAnsi="仿宋" w:eastAsia="仿宋" w:cs="仿宋"/>
          <w:i w:val="0"/>
          <w:iCs w:val="0"/>
          <w:caps w:val="0"/>
          <w:color w:val="000000"/>
          <w:spacing w:val="0"/>
          <w:sz w:val="32"/>
          <w:szCs w:val="32"/>
          <w:shd w:val="clear" w:fill="FFFFFF"/>
        </w:rPr>
        <w:t>万元，公务用车购置及运行维护费0万元。</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1.因公出国（境）经费较上年预算持平。</w:t>
      </w:r>
    </w:p>
    <w:p>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97" w:leftChars="0" w:right="0" w:rightChars="0" w:firstLine="0" w:firstLineChars="0"/>
        <w:textAlignment w:val="auto"/>
        <w:rPr>
          <w:rStyle w:val="9"/>
          <w:rFonts w:hint="eastAsia" w:ascii="仿宋" w:hAnsi="仿宋" w:eastAsia="仿宋" w:cs="仿宋"/>
          <w:i w:val="0"/>
          <w:iCs w:val="0"/>
          <w:caps w:val="0"/>
          <w:color w:val="000000"/>
          <w:spacing w:val="0"/>
          <w:sz w:val="32"/>
          <w:szCs w:val="32"/>
          <w:shd w:val="clear" w:fill="FFFFFF"/>
        </w:rPr>
      </w:pPr>
      <w:r>
        <w:rPr>
          <w:rStyle w:val="9"/>
          <w:rFonts w:hint="eastAsia" w:ascii="仿宋" w:hAnsi="仿宋" w:eastAsia="仿宋" w:cs="仿宋"/>
          <w:i w:val="0"/>
          <w:iCs w:val="0"/>
          <w:caps w:val="0"/>
          <w:color w:val="000000"/>
          <w:spacing w:val="0"/>
          <w:sz w:val="32"/>
          <w:szCs w:val="32"/>
          <w:shd w:val="clear" w:fill="FFFFFF"/>
        </w:rPr>
        <w:t>公务接待费较上年预算减少</w:t>
      </w:r>
      <w:r>
        <w:rPr>
          <w:rStyle w:val="9"/>
          <w:rFonts w:hint="eastAsia" w:ascii="仿宋" w:hAnsi="仿宋" w:eastAsia="仿宋" w:cs="仿宋"/>
          <w:i w:val="0"/>
          <w:iCs w:val="0"/>
          <w:caps w:val="0"/>
          <w:color w:val="000000"/>
          <w:spacing w:val="0"/>
          <w:sz w:val="32"/>
          <w:szCs w:val="32"/>
          <w:shd w:val="clear" w:fill="FFFFFF"/>
          <w:lang w:val="en-US" w:eastAsia="zh-CN"/>
        </w:rPr>
        <w:t>0</w:t>
      </w:r>
      <w:r>
        <w:rPr>
          <w:rStyle w:val="9"/>
          <w:rFonts w:hint="eastAsia" w:ascii="仿宋" w:hAnsi="仿宋" w:eastAsia="仿宋" w:cs="仿宋"/>
          <w:i w:val="0"/>
          <w:iCs w:val="0"/>
          <w:caps w:val="0"/>
          <w:color w:val="000000"/>
          <w:spacing w:val="0"/>
          <w:sz w:val="32"/>
          <w:szCs w:val="32"/>
          <w:shd w:val="clear" w:fill="FFFFFF"/>
        </w:rPr>
        <w:t>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320" w:firstLineChars="100"/>
        <w:textAlignment w:val="auto"/>
      </w:pP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年公务接待费</w:t>
      </w:r>
      <w:r>
        <w:rPr>
          <w:rStyle w:val="9"/>
          <w:rFonts w:hint="eastAsia" w:ascii="仿宋" w:hAnsi="仿宋" w:eastAsia="仿宋" w:cs="仿宋"/>
          <w:i w:val="0"/>
          <w:iCs w:val="0"/>
          <w:caps w:val="0"/>
          <w:color w:val="000000"/>
          <w:spacing w:val="0"/>
          <w:sz w:val="32"/>
          <w:szCs w:val="32"/>
          <w:shd w:val="clear" w:fill="FFFFFF"/>
          <w:lang w:val="en-US" w:eastAsia="zh-CN"/>
        </w:rPr>
        <w:t>0.6</w:t>
      </w:r>
      <w:r>
        <w:rPr>
          <w:rStyle w:val="9"/>
          <w:rFonts w:hint="eastAsia" w:ascii="仿宋" w:hAnsi="仿宋" w:eastAsia="仿宋" w:cs="仿宋"/>
          <w:i w:val="0"/>
          <w:iCs w:val="0"/>
          <w:caps w:val="0"/>
          <w:color w:val="000000"/>
          <w:spacing w:val="0"/>
          <w:sz w:val="32"/>
          <w:szCs w:val="32"/>
          <w:shd w:val="clear" w:fill="FFFFFF"/>
        </w:rPr>
        <w:t>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3.公务用车购置及运行维护费较上年预算减少0万元，下降0%。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textAlignment w:val="auto"/>
      </w:pPr>
      <w:r>
        <w:rPr>
          <w:rStyle w:val="9"/>
          <w:rFonts w:hint="eastAsia" w:ascii="仿宋" w:hAnsi="仿宋" w:eastAsia="仿宋" w:cs="仿宋"/>
          <w:i w:val="0"/>
          <w:iCs w:val="0"/>
          <w:caps w:val="0"/>
          <w:color w:val="000000"/>
          <w:spacing w:val="0"/>
          <w:sz w:val="32"/>
          <w:szCs w:val="32"/>
          <w:shd w:val="clear" w:fill="FFFFFF"/>
        </w:rPr>
        <w:t>4.单位现有公务用车0辆，其中：轿车0辆，越野车0辆，其他车型0辆。</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年安排公务用车运行维护费0万元，用于公务用车燃油、维修、保险及其他车辆支出。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8"/>
          <w:rFonts w:hint="eastAsia" w:ascii="仿宋" w:hAnsi="仿宋" w:eastAsia="仿宋" w:cs="仿宋"/>
          <w:i w:val="0"/>
          <w:iCs w:val="0"/>
          <w:caps w:val="0"/>
          <w:color w:val="000000"/>
          <w:spacing w:val="0"/>
          <w:sz w:val="32"/>
          <w:szCs w:val="32"/>
          <w:shd w:val="clear" w:fill="FFFFFF"/>
        </w:rPr>
        <w:t>　</w:t>
      </w:r>
      <w:r>
        <w:rPr>
          <w:rStyle w:val="9"/>
          <w:rFonts w:hint="eastAsia" w:ascii="黑体" w:hAnsi="宋体" w:eastAsia="黑体" w:cs="黑体"/>
          <w:i w:val="0"/>
          <w:iCs w:val="0"/>
          <w:caps w:val="0"/>
          <w:color w:val="000000"/>
          <w:spacing w:val="0"/>
          <w:sz w:val="32"/>
          <w:szCs w:val="32"/>
          <w:shd w:val="clear" w:fill="FFFFFF"/>
        </w:rPr>
        <w:t>十、其他重要事项的情况说明</w:t>
      </w:r>
      <w:r>
        <w:rPr>
          <w:rFonts w:hint="eastAsia" w:ascii="黑体" w:hAnsi="宋体" w:eastAsia="黑体" w:cs="黑体"/>
          <w:i w:val="0"/>
          <w:iCs w:val="0"/>
          <w:caps w:val="0"/>
          <w:color w:val="000000"/>
          <w:spacing w:val="0"/>
          <w:sz w:val="32"/>
          <w:szCs w:val="32"/>
          <w:shd w:val="clear" w:fill="FFFFFF"/>
        </w:rPr>
        <w:t> </w:t>
      </w:r>
      <w:r>
        <w:rPr>
          <w:rFonts w:hint="eastAsia" w:ascii="黑体" w:hAnsi="宋体" w:eastAsia="黑体" w:cs="黑体"/>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楷体" w:hAnsi="楷体" w:eastAsia="楷体" w:cs="楷体"/>
          <w:i w:val="0"/>
          <w:iCs w:val="0"/>
          <w:caps w:val="0"/>
          <w:color w:val="000000"/>
          <w:spacing w:val="0"/>
          <w:sz w:val="32"/>
          <w:szCs w:val="32"/>
          <w:shd w:val="clear" w:fill="FFFFFF"/>
        </w:rPr>
        <w:t>（一）机关运行经费。</w:t>
      </w:r>
      <w:r>
        <w:rPr>
          <w:rStyle w:val="9"/>
          <w:rFonts w:hint="eastAsia" w:ascii="仿宋" w:hAnsi="仿宋" w:eastAsia="仿宋" w:cs="仿宋"/>
          <w:i w:val="0"/>
          <w:iCs w:val="0"/>
          <w:caps w:val="0"/>
          <w:color w:val="000000"/>
          <w:spacing w:val="0"/>
          <w:sz w:val="32"/>
          <w:szCs w:val="32"/>
          <w:shd w:val="clear" w:fill="FFFFFF"/>
        </w:rPr>
        <w:t>按照《关于印发&lt;地方预决算公开操作规程&gt;的通知》（财预〔2016〕143号），部门机关运行经费是指各部门的公用经费，包括办公及印刷费、邮电费、差旅费、会议费、福利费、日常维修费、专用材料及一般设备购置费、办公用房水电费、办公用房取暖费、办公用房物业管理费、公务用车运行维护费以及其他等费用。马边彝族自治县供销社合作社</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年履行一般行政管理职能，合计</w:t>
      </w:r>
      <w:r>
        <w:rPr>
          <w:rStyle w:val="9"/>
          <w:rFonts w:hint="eastAsia" w:ascii="仿宋" w:hAnsi="仿宋" w:eastAsia="仿宋" w:cs="仿宋"/>
          <w:i w:val="0"/>
          <w:iCs w:val="0"/>
          <w:caps w:val="0"/>
          <w:color w:val="000000"/>
          <w:spacing w:val="0"/>
          <w:sz w:val="32"/>
          <w:szCs w:val="32"/>
          <w:shd w:val="clear" w:fill="FFFFFF"/>
          <w:lang w:val="en-US" w:eastAsia="zh-CN"/>
        </w:rPr>
        <w:t>167.26</w:t>
      </w:r>
      <w:r>
        <w:rPr>
          <w:rStyle w:val="9"/>
          <w:rFonts w:hint="eastAsia" w:ascii="仿宋" w:hAnsi="仿宋" w:eastAsia="仿宋" w:cs="仿宋"/>
          <w:i w:val="0"/>
          <w:iCs w:val="0"/>
          <w:caps w:val="0"/>
          <w:color w:val="000000"/>
          <w:spacing w:val="0"/>
          <w:sz w:val="32"/>
          <w:szCs w:val="32"/>
          <w:shd w:val="clear" w:fill="FFFFFF"/>
        </w:rPr>
        <w:t>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left"/>
        <w:textAlignment w:val="auto"/>
      </w:pPr>
      <w:r>
        <w:rPr>
          <w:rStyle w:val="9"/>
          <w:rFonts w:hint="eastAsia" w:ascii="楷体" w:hAnsi="楷体" w:eastAsia="楷体" w:cs="楷体"/>
          <w:i w:val="0"/>
          <w:iCs w:val="0"/>
          <w:caps w:val="0"/>
          <w:color w:val="000000"/>
          <w:spacing w:val="0"/>
          <w:sz w:val="32"/>
          <w:szCs w:val="32"/>
          <w:shd w:val="clear" w:fill="FFFFFF"/>
        </w:rPr>
        <w:t>（二）政府采购情况。</w:t>
      </w:r>
      <w:r>
        <w:rPr>
          <w:rFonts w:hint="eastAsia" w:ascii="楷体" w:hAnsi="楷体" w:eastAsia="楷体" w:cs="楷体"/>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年，马边彝族自治县供销社合作社安排政府采购预算0万元，较上年预算增加（减少）0万元。</w:t>
      </w:r>
      <w:r>
        <w:rPr>
          <w:rFonts w:hint="eastAsia" w:ascii="仿宋" w:hAnsi="仿宋" w:eastAsia="仿宋" w:cs="仿宋"/>
          <w:i w:val="0"/>
          <w:iCs w:val="0"/>
          <w:caps w:val="0"/>
          <w:color w:val="000000"/>
          <w:spacing w:val="0"/>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left"/>
        <w:textAlignment w:val="auto"/>
      </w:pPr>
      <w:r>
        <w:rPr>
          <w:rStyle w:val="9"/>
          <w:rFonts w:hint="eastAsia" w:ascii="楷体" w:hAnsi="楷体" w:eastAsia="楷体" w:cs="楷体"/>
          <w:i w:val="0"/>
          <w:iCs w:val="0"/>
          <w:caps w:val="0"/>
          <w:color w:val="000000"/>
          <w:spacing w:val="0"/>
          <w:sz w:val="32"/>
          <w:szCs w:val="32"/>
          <w:shd w:val="clear" w:fill="FFFFFF"/>
        </w:rPr>
        <w:t>（三）绩效目标设置情况。</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年，马边彝族自治县供销社合作社按要求实行绩效目标管理，部门整体绩效目标涉及预算安排</w:t>
      </w:r>
      <w:r>
        <w:rPr>
          <w:rStyle w:val="9"/>
          <w:rFonts w:hint="eastAsia" w:ascii="仿宋" w:hAnsi="仿宋" w:eastAsia="仿宋" w:cs="仿宋"/>
          <w:i w:val="0"/>
          <w:iCs w:val="0"/>
          <w:caps w:val="0"/>
          <w:color w:val="000000"/>
          <w:spacing w:val="0"/>
          <w:sz w:val="32"/>
          <w:szCs w:val="32"/>
          <w:shd w:val="clear" w:fill="FFFFFF"/>
          <w:lang w:val="en-US" w:eastAsia="zh-CN"/>
        </w:rPr>
        <w:t>198.26</w:t>
      </w:r>
      <w:r>
        <w:rPr>
          <w:rStyle w:val="9"/>
          <w:rFonts w:hint="eastAsia" w:ascii="仿宋" w:hAnsi="仿宋" w:eastAsia="仿宋" w:cs="仿宋"/>
          <w:i w:val="0"/>
          <w:iCs w:val="0"/>
          <w:caps w:val="0"/>
          <w:color w:val="000000"/>
          <w:spacing w:val="0"/>
          <w:sz w:val="32"/>
          <w:szCs w:val="32"/>
          <w:shd w:val="clear" w:fill="FFFFFF"/>
        </w:rPr>
        <w:t>万元，其中编制了项目绩效目标的预算</w:t>
      </w:r>
      <w:r>
        <w:rPr>
          <w:rStyle w:val="9"/>
          <w:rFonts w:hint="eastAsia" w:ascii="仿宋" w:hAnsi="仿宋" w:eastAsia="仿宋" w:cs="仿宋"/>
          <w:i w:val="0"/>
          <w:iCs w:val="0"/>
          <w:caps w:val="0"/>
          <w:color w:val="000000"/>
          <w:spacing w:val="0"/>
          <w:sz w:val="32"/>
          <w:szCs w:val="32"/>
          <w:shd w:val="clear" w:fill="FFFFFF"/>
          <w:lang w:val="en-US" w:eastAsia="zh-CN"/>
        </w:rPr>
        <w:t>31.00</w:t>
      </w:r>
      <w:r>
        <w:rPr>
          <w:rStyle w:val="9"/>
          <w:rFonts w:hint="eastAsia" w:ascii="仿宋" w:hAnsi="仿宋" w:eastAsia="仿宋" w:cs="仿宋"/>
          <w:i w:val="0"/>
          <w:iCs w:val="0"/>
          <w:caps w:val="0"/>
          <w:color w:val="000000"/>
          <w:spacing w:val="0"/>
          <w:sz w:val="32"/>
          <w:szCs w:val="32"/>
          <w:shd w:val="clear" w:fill="FFFFFF"/>
        </w:rPr>
        <w:t>万元，主要是用于视频会议经费。</w:t>
      </w:r>
      <w:r>
        <w:rPr>
          <w:rFonts w:hint="eastAsia" w:ascii="仿宋" w:hAnsi="仿宋" w:eastAsia="仿宋" w:cs="仿宋"/>
          <w:i w:val="0"/>
          <w:iCs w:val="0"/>
          <w:caps w:val="0"/>
          <w:color w:val="000000"/>
          <w:spacing w:val="0"/>
          <w:sz w:val="32"/>
          <w:szCs w:val="32"/>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jc w:val="left"/>
        <w:textAlignment w:val="auto"/>
      </w:pPr>
      <w:r>
        <w:rPr>
          <w:rStyle w:val="9"/>
          <w:rFonts w:hint="eastAsia" w:ascii="楷体" w:hAnsi="楷体" w:eastAsia="楷体" w:cs="楷体"/>
          <w:i w:val="0"/>
          <w:iCs w:val="0"/>
          <w:caps w:val="0"/>
          <w:color w:val="000000"/>
          <w:spacing w:val="0"/>
          <w:sz w:val="32"/>
          <w:szCs w:val="32"/>
          <w:shd w:val="clear" w:fill="FFFFFF"/>
        </w:rPr>
        <w:t>（四）国有资产占有使用情况。</w:t>
      </w:r>
      <w:r>
        <w:rPr>
          <w:rStyle w:val="9"/>
          <w:rFonts w:hint="eastAsia" w:ascii="仿宋" w:hAnsi="仿宋" w:eastAsia="仿宋" w:cs="仿宋"/>
          <w:i w:val="0"/>
          <w:iCs w:val="0"/>
          <w:caps w:val="0"/>
          <w:color w:val="000000"/>
          <w:spacing w:val="0"/>
          <w:sz w:val="32"/>
          <w:szCs w:val="32"/>
          <w:shd w:val="clear" w:fill="FFFFFF"/>
        </w:rPr>
        <w:t>按照资产管理与预算管理相结合的要求，单位资产</w:t>
      </w:r>
      <w:r>
        <w:rPr>
          <w:rStyle w:val="9"/>
          <w:rFonts w:hint="eastAsia" w:ascii="仿宋" w:hAnsi="仿宋" w:eastAsia="仿宋" w:cs="仿宋"/>
          <w:i w:val="0"/>
          <w:iCs w:val="0"/>
          <w:caps w:val="0"/>
          <w:color w:val="000000"/>
          <w:spacing w:val="0"/>
          <w:sz w:val="32"/>
          <w:szCs w:val="32"/>
          <w:shd w:val="clear" w:fill="FFFFFF"/>
          <w:lang w:val="en-US" w:eastAsia="zh-CN"/>
        </w:rPr>
        <w:t>244.00</w:t>
      </w:r>
      <w:r>
        <w:rPr>
          <w:rStyle w:val="9"/>
          <w:rFonts w:hint="eastAsia" w:ascii="仿宋" w:hAnsi="仿宋" w:eastAsia="仿宋" w:cs="仿宋"/>
          <w:i w:val="0"/>
          <w:iCs w:val="0"/>
          <w:caps w:val="0"/>
          <w:color w:val="000000"/>
          <w:spacing w:val="0"/>
          <w:sz w:val="32"/>
          <w:szCs w:val="32"/>
          <w:shd w:val="clear" w:fill="FFFFFF"/>
        </w:rPr>
        <w:t>万元，其中：共有车辆0辆，单位无价值200万元以上大型设备。</w:t>
      </w: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年，部门预算安排购置车辆及单位价值200万元以上大型设备0万元。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jc w:val="left"/>
        <w:textAlignment w:val="auto"/>
      </w:pPr>
      <w:r>
        <w:rPr>
          <w:rStyle w:val="9"/>
          <w:rFonts w:hint="eastAsia" w:ascii="黑体" w:hAnsi="宋体" w:eastAsia="黑体" w:cs="黑体"/>
          <w:i w:val="0"/>
          <w:iCs w:val="0"/>
          <w:caps w:val="0"/>
          <w:color w:val="000000"/>
          <w:spacing w:val="0"/>
          <w:sz w:val="32"/>
          <w:szCs w:val="32"/>
          <w:shd w:val="clear" w:fill="FFFFFF"/>
        </w:rPr>
        <w:t>十一、名词解释</w:t>
      </w:r>
      <w:r>
        <w:rPr>
          <w:rStyle w:val="8"/>
          <w:rFonts w:hint="eastAsia" w:ascii="黑体" w:hAnsi="宋体" w:eastAsia="黑体" w:cs="黑体"/>
          <w:i w:val="0"/>
          <w:iCs w:val="0"/>
          <w:caps w:val="0"/>
          <w:color w:val="000000"/>
          <w:spacing w:val="0"/>
          <w:sz w:val="32"/>
          <w:szCs w:val="32"/>
          <w:shd w:val="clear" w:fill="FFFFFF"/>
        </w:rPr>
        <w:t> </w:t>
      </w:r>
      <w:r>
        <w:rPr>
          <w:rStyle w:val="8"/>
          <w:rFonts w:hint="eastAsia" w:ascii="黑体" w:hAnsi="宋体" w:eastAsia="黑体" w:cs="黑体"/>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1.财政拨款收支情况：是指一般公共预算、政府性基金预算、国有资本经营预算拨款收支情况。</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2.一般公共预算拨款收入：指市级财政当年拨付的资金。</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3.事业收入：指事业单位开展专业业务活动及辅助活动所取得的收入。</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4.事业单位经营收入：指事业单位在专业业务活动及其辅助活动之外开展非独立核算经营活动取得的收入。</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5.其他收入：指除上述“一般公共预算拨款收入”、“事业收入”、“事业单位经营收入”等以外的收入。主要是利息收入、国有资产出租收入等。</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6.用事业基金弥补收支差额：指事业单位在当年的收入不足以安排当年会出的情况下，使用以前年度积累的事业基金（事业单位当年收支相抵后按国家规定提取、用于弥补以后年度收支差额的基金）弥补本年度收支缺口的资金。</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7.上年结转：指以前年度尚未完成，结转到本年仍按原规定用途继续使用的资金。</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8.社会保障和就业（类）行政事业单位离退休（款）事业单位离退休（项）：指离退休人员的支出。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9.社会保障和就业（类）行政事业单位离退休（款）未归口管理的行政单位离退休（项）：指离退休人员的支出。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10.社会保障和就业（类）行政事业单位离退休（款）机关事业单位基本养老保险缴费支出（项）：指部门实施养老保险制度由单位缴纳的养老保险费的支出。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11.社会保障和就业（类）行政事业单位离退休（款）机关事业单位职业年金缴费支出（项）：指部门实施养老保险制度由单位缴纳的职业年金的支出。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12.社会保障和就业（类）其他社会保障和就业（款）其他社会保障和就业支出（项）：指除上述项目外，其他用于行政事业单位离退休方面的支出。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13.医疗卫生与计划生育（类）行政事业单位医疗（款）行政单位医疗（项）：指行政单位及参公管理事业单位用于缴纳单位基本医疗保险支出。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14.医疗卫生与计划生育（类）行政事业单位医疗（款）事业单位医疗（项）：指事业单位用于缴纳单位基本医疗保险支出。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15.医疗卫生与计划生育（类）行政事业单位医疗（款）公务员医疗补助（项）：指行政单位及参公管理事业单位用于集中缴纳公务员医疗补助支出。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16.住房保障（类）住房改革支出（款）住房公积金（项）：指由单位及其在职职工按规定缴存的住房公积金支出。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17.住房保障（类）城乡社区住宅（款）住房公积金管理（项）：指经财政部门批准用于住房公积金管理机关的管理费用支出。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18.基本支出：指为保证机构正常运转，完成日常工作任务而发生的人员支出和公用支出。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19.项目支出：指在基本支出之外为完成特定行政任务和事业发展目标所发生的支出。</w:t>
      </w:r>
      <w:r>
        <w:rPr>
          <w:rFonts w:hint="eastAsia" w:ascii="仿宋" w:hAnsi="仿宋" w:eastAsia="仿宋" w:cs="仿宋"/>
          <w:i w:val="0"/>
          <w:iCs w:val="0"/>
          <w:caps w:val="0"/>
          <w:color w:val="000000"/>
          <w:spacing w:val="0"/>
          <w:sz w:val="32"/>
          <w:szCs w:val="32"/>
          <w:shd w:val="clear" w:fill="FFFFFF"/>
        </w:rPr>
        <w:t> </w:t>
      </w:r>
      <w:r>
        <w:rPr>
          <w:rFonts w:hint="eastAsia" w:ascii="仿宋" w:hAnsi="仿宋" w:eastAsia="仿宋" w:cs="仿宋"/>
          <w:i w:val="0"/>
          <w:iCs w:val="0"/>
          <w:caps w:val="0"/>
          <w:color w:val="000000"/>
          <w:spacing w:val="0"/>
          <w:sz w:val="32"/>
          <w:szCs w:val="32"/>
          <w:shd w:val="clear" w:fill="FFFFFF"/>
        </w:rPr>
        <w:br w:type="textWrapping"/>
      </w:r>
      <w:r>
        <w:rPr>
          <w:rFonts w:hint="eastAsia" w:ascii="仿宋" w:hAnsi="仿宋" w:eastAsia="仿宋" w:cs="仿宋"/>
          <w:i w:val="0"/>
          <w:iCs w:val="0"/>
          <w:caps w:val="0"/>
          <w:color w:val="000000"/>
          <w:spacing w:val="0"/>
          <w:sz w:val="32"/>
          <w:szCs w:val="32"/>
          <w:shd w:val="clear" w:fill="FFFFFF"/>
        </w:rPr>
        <w:t>　　</w:t>
      </w:r>
      <w:r>
        <w:rPr>
          <w:rStyle w:val="9"/>
          <w:rFonts w:hint="eastAsia" w:ascii="仿宋" w:hAnsi="仿宋" w:eastAsia="仿宋" w:cs="仿宋"/>
          <w:i w:val="0"/>
          <w:iCs w:val="0"/>
          <w:caps w:val="0"/>
          <w:color w:val="000000"/>
          <w:spacing w:val="0"/>
          <w:sz w:val="32"/>
          <w:szCs w:val="32"/>
          <w:shd w:val="clear" w:fill="FFFFFF"/>
        </w:rPr>
        <w:t>20.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left"/>
      </w:pPr>
      <w:r>
        <w:rPr>
          <w:rFonts w:hint="eastAsia" w:ascii="仿宋" w:hAnsi="仿宋" w:eastAsia="仿宋" w:cs="仿宋"/>
          <w:i w:val="0"/>
          <w:iCs w:val="0"/>
          <w:caps w:val="0"/>
          <w:color w:val="000000"/>
          <w:spacing w:val="0"/>
          <w:sz w:val="32"/>
          <w:szCs w:val="32"/>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firstLineChars="200"/>
        <w:jc w:val="left"/>
        <w:rPr>
          <w:rStyle w:val="9"/>
          <w:rFonts w:hint="eastAsia" w:ascii="仿宋" w:hAnsi="仿宋" w:eastAsia="仿宋" w:cs="仿宋"/>
          <w:i w:val="0"/>
          <w:iCs w:val="0"/>
          <w:caps w:val="0"/>
          <w:color w:val="000000"/>
          <w:spacing w:val="0"/>
          <w:sz w:val="32"/>
          <w:szCs w:val="32"/>
          <w:shd w:val="clear" w:fill="FFFFFF"/>
        </w:rPr>
      </w:pPr>
      <w:r>
        <w:rPr>
          <w:rStyle w:val="9"/>
          <w:rFonts w:ascii="仿宋" w:hAnsi="仿宋" w:eastAsia="仿宋" w:cs="仿宋"/>
          <w:i w:val="0"/>
          <w:iCs w:val="0"/>
          <w:caps w:val="0"/>
          <w:color w:val="000000"/>
          <w:spacing w:val="0"/>
          <w:sz w:val="32"/>
          <w:szCs w:val="32"/>
          <w:shd w:val="clear" w:fill="FFFFFF"/>
        </w:rPr>
        <w:t>附件：</w:t>
      </w:r>
      <w:r>
        <w:rPr>
          <w:rStyle w:val="9"/>
          <w:rFonts w:hint="eastAsia" w:ascii="仿宋" w:hAnsi="仿宋" w:eastAsia="仿宋" w:cs="仿宋"/>
          <w:i w:val="0"/>
          <w:iCs w:val="0"/>
          <w:caps w:val="0"/>
          <w:color w:val="000000"/>
          <w:spacing w:val="0"/>
          <w:sz w:val="32"/>
          <w:szCs w:val="32"/>
          <w:shd w:val="clear" w:fill="FFFFFF"/>
          <w:lang w:val="en-US" w:eastAsia="zh-CN"/>
        </w:rPr>
        <w:t>1.</w:t>
      </w:r>
      <w:r>
        <w:rPr>
          <w:rStyle w:val="9"/>
          <w:rFonts w:hint="eastAsia" w:ascii="仿宋" w:hAnsi="仿宋" w:eastAsia="仿宋" w:cs="仿宋"/>
          <w:i w:val="0"/>
          <w:iCs w:val="0"/>
          <w:caps w:val="0"/>
          <w:color w:val="000000"/>
          <w:spacing w:val="0"/>
          <w:sz w:val="32"/>
          <w:szCs w:val="32"/>
          <w:shd w:val="clear" w:fill="FFFFFF"/>
        </w:rPr>
        <w:t>2024年部门预算公开表</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rightChars="0" w:firstLine="1600" w:firstLineChars="500"/>
        <w:jc w:val="left"/>
        <w:rPr>
          <w:rStyle w:val="9"/>
          <w:rFonts w:hint="eastAsia" w:ascii="仿宋" w:hAnsi="仿宋" w:eastAsia="仿宋" w:cs="仿宋"/>
          <w:i w:val="0"/>
          <w:iCs w:val="0"/>
          <w:caps w:val="0"/>
          <w:color w:val="000000"/>
          <w:spacing w:val="0"/>
          <w:sz w:val="32"/>
          <w:szCs w:val="32"/>
          <w:shd w:val="clear" w:fill="FFFFFF"/>
        </w:rPr>
      </w:pPr>
      <w:r>
        <w:rPr>
          <w:rStyle w:val="9"/>
          <w:rFonts w:hint="eastAsia" w:ascii="仿宋" w:hAnsi="仿宋" w:eastAsia="仿宋" w:cs="仿宋"/>
          <w:i w:val="0"/>
          <w:iCs w:val="0"/>
          <w:caps w:val="0"/>
          <w:color w:val="000000"/>
          <w:spacing w:val="0"/>
          <w:sz w:val="32"/>
          <w:szCs w:val="32"/>
          <w:shd w:val="clear" w:fill="FFFFFF"/>
          <w:lang w:val="en-US" w:eastAsia="zh-CN"/>
        </w:rPr>
        <w:t>2.</w:t>
      </w:r>
      <w:bookmarkStart w:id="0" w:name="_GoBack"/>
      <w:bookmarkEnd w:id="0"/>
      <w:r>
        <w:rPr>
          <w:rStyle w:val="9"/>
          <w:rFonts w:hint="eastAsia" w:ascii="仿宋" w:hAnsi="仿宋" w:eastAsia="仿宋" w:cs="仿宋"/>
          <w:i w:val="0"/>
          <w:iCs w:val="0"/>
          <w:caps w:val="0"/>
          <w:color w:val="000000"/>
          <w:spacing w:val="0"/>
          <w:sz w:val="32"/>
          <w:szCs w:val="32"/>
          <w:shd w:val="clear" w:fill="FFFFFF"/>
        </w:rPr>
        <w:t>2024年马边彝族自治县本级部门预算批复表</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rightChars="0" w:firstLine="1600" w:firstLineChars="500"/>
        <w:jc w:val="left"/>
        <w:rPr>
          <w:rStyle w:val="9"/>
          <w:rFonts w:hint="eastAsia" w:ascii="仿宋" w:hAnsi="仿宋" w:eastAsia="仿宋" w:cs="仿宋"/>
          <w:i w:val="0"/>
          <w:iCs w:val="0"/>
          <w:caps w:val="0"/>
          <w:color w:val="000000"/>
          <w:spacing w:val="0"/>
          <w:sz w:val="32"/>
          <w:szCs w:val="32"/>
          <w:shd w:val="clear" w:fill="FFFFFF"/>
          <w:lang w:val="en-US" w:eastAsia="zh-CN"/>
        </w:rPr>
      </w:pPr>
      <w:r>
        <w:rPr>
          <w:rStyle w:val="9"/>
          <w:rFonts w:hint="eastAsia" w:ascii="仿宋" w:hAnsi="仿宋" w:eastAsia="仿宋" w:cs="仿宋"/>
          <w:i w:val="0"/>
          <w:iCs w:val="0"/>
          <w:caps w:val="0"/>
          <w:color w:val="000000"/>
          <w:spacing w:val="0"/>
          <w:sz w:val="32"/>
          <w:szCs w:val="32"/>
          <w:shd w:val="clear" w:fill="FFFFFF"/>
          <w:lang w:val="en-US" w:eastAsia="zh-CN"/>
        </w:rPr>
        <w:t>3.2024年度部门整体目标填报表</w:t>
      </w:r>
    </w:p>
    <w:p>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rightChars="0" w:firstLine="1600" w:firstLineChars="500"/>
        <w:jc w:val="left"/>
        <w:rPr>
          <w:rStyle w:val="9"/>
          <w:rFonts w:hint="default" w:ascii="仿宋" w:hAnsi="仿宋" w:eastAsia="仿宋" w:cs="仿宋"/>
          <w:i w:val="0"/>
          <w:iCs w:val="0"/>
          <w:caps w:val="0"/>
          <w:color w:val="000000"/>
          <w:spacing w:val="0"/>
          <w:sz w:val="32"/>
          <w:szCs w:val="32"/>
          <w:shd w:val="clear" w:fill="FFFFFF"/>
          <w:lang w:val="en-US" w:eastAsia="zh-CN"/>
        </w:rPr>
      </w:pPr>
      <w:r>
        <w:rPr>
          <w:rStyle w:val="9"/>
          <w:rFonts w:hint="eastAsia" w:ascii="仿宋" w:hAnsi="仿宋" w:eastAsia="仿宋" w:cs="仿宋"/>
          <w:i w:val="0"/>
          <w:iCs w:val="0"/>
          <w:caps w:val="0"/>
          <w:color w:val="000000"/>
          <w:spacing w:val="0"/>
          <w:sz w:val="32"/>
          <w:szCs w:val="32"/>
          <w:shd w:val="clear" w:fill="FFFFFF"/>
          <w:lang w:val="en-US" w:eastAsia="zh-CN"/>
        </w:rPr>
        <w:t>4.2024年部门预算项目绩效目标表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rPr>
          <w:rFonts w:hint="eastAsia" w:ascii="仿宋" w:hAnsi="仿宋" w:eastAsia="仿宋" w:cs="仿宋"/>
          <w:i w:val="0"/>
          <w:iCs w:val="0"/>
          <w:caps w:val="0"/>
          <w:color w:val="000000"/>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rPr>
          <w:rFonts w:hint="eastAsia" w:ascii="仿宋" w:hAnsi="仿宋" w:eastAsia="仿宋" w:cs="仿宋"/>
          <w:i w:val="0"/>
          <w:iCs w:val="0"/>
          <w:caps w:val="0"/>
          <w:color w:val="000000"/>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2880" w:firstLineChars="900"/>
        <w:rPr>
          <w:rFonts w:hint="default"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val="en-US" w:eastAsia="zh-CN"/>
        </w:rPr>
        <w:t>马边彝族自治县供销合作社联合社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4160" w:firstLineChars="1300"/>
        <w:rPr>
          <w:rFonts w:hint="eastAsia" w:ascii="微软雅黑" w:hAnsi="微软雅黑" w:eastAsia="微软雅黑" w:cs="微软雅黑"/>
          <w:i w:val="0"/>
          <w:iCs w:val="0"/>
          <w:caps w:val="0"/>
          <w:color w:val="333333"/>
          <w:spacing w:val="0"/>
          <w:sz w:val="19"/>
          <w:szCs w:val="19"/>
        </w:rPr>
      </w:pPr>
      <w:r>
        <w:rPr>
          <w:rStyle w:val="9"/>
          <w:rFonts w:hint="eastAsia" w:ascii="仿宋" w:hAnsi="仿宋" w:eastAsia="仿宋" w:cs="仿宋"/>
          <w:i w:val="0"/>
          <w:iCs w:val="0"/>
          <w:caps w:val="0"/>
          <w:color w:val="000000"/>
          <w:spacing w:val="0"/>
          <w:sz w:val="32"/>
          <w:szCs w:val="32"/>
          <w:shd w:val="clear" w:fill="FFFFFF"/>
          <w:lang w:eastAsia="zh-CN"/>
        </w:rPr>
        <w:t>2024</w:t>
      </w:r>
      <w:r>
        <w:rPr>
          <w:rStyle w:val="9"/>
          <w:rFonts w:hint="eastAsia" w:ascii="仿宋" w:hAnsi="仿宋" w:eastAsia="仿宋" w:cs="仿宋"/>
          <w:i w:val="0"/>
          <w:iCs w:val="0"/>
          <w:caps w:val="0"/>
          <w:color w:val="000000"/>
          <w:spacing w:val="0"/>
          <w:sz w:val="32"/>
          <w:szCs w:val="32"/>
          <w:shd w:val="clear" w:fill="FFFFFF"/>
        </w:rPr>
        <w:t>年2月</w:t>
      </w:r>
      <w:r>
        <w:rPr>
          <w:rStyle w:val="9"/>
          <w:rFonts w:hint="eastAsia" w:ascii="仿宋" w:hAnsi="仿宋" w:eastAsia="仿宋" w:cs="仿宋"/>
          <w:i w:val="0"/>
          <w:iCs w:val="0"/>
          <w:caps w:val="0"/>
          <w:color w:val="000000"/>
          <w:spacing w:val="0"/>
          <w:sz w:val="32"/>
          <w:szCs w:val="32"/>
          <w:shd w:val="clear" w:fill="FFFFFF"/>
          <w:lang w:val="en-US" w:eastAsia="zh-CN"/>
        </w:rPr>
        <w:t>5</w:t>
      </w:r>
      <w:r>
        <w:rPr>
          <w:rStyle w:val="9"/>
          <w:rFonts w:hint="eastAsia" w:ascii="仿宋" w:hAnsi="仿宋" w:eastAsia="仿宋" w:cs="仿宋"/>
          <w:i w:val="0"/>
          <w:iCs w:val="0"/>
          <w:caps w:val="0"/>
          <w:color w:val="000000"/>
          <w:spacing w:val="0"/>
          <w:sz w:val="30"/>
          <w:szCs w:val="30"/>
          <w:shd w:val="clear" w:fill="FFFFFF"/>
        </w:rPr>
        <w:t>日</w:t>
      </w:r>
    </w:p>
    <w:p/>
    <w:sectPr>
      <w:headerReference r:id="rId4" w:type="default"/>
      <w:pgSz w:w="11906" w:h="16838"/>
      <w:pgMar w:top="2041" w:right="1474" w:bottom="1587"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416BE4"/>
    <w:multiLevelType w:val="singleLevel"/>
    <w:tmpl w:val="C9416BE4"/>
    <w:lvl w:ilvl="0" w:tentative="0">
      <w:start w:val="9"/>
      <w:numFmt w:val="chineseCounting"/>
      <w:suff w:val="nothing"/>
      <w:lvlText w:val="%1、"/>
      <w:lvlJc w:val="left"/>
      <w:rPr>
        <w:rFonts w:hint="eastAsia"/>
      </w:rPr>
    </w:lvl>
  </w:abstractNum>
  <w:abstractNum w:abstractNumId="1">
    <w:nsid w:val="3127C780"/>
    <w:multiLevelType w:val="singleLevel"/>
    <w:tmpl w:val="3127C780"/>
    <w:lvl w:ilvl="0" w:tentative="0">
      <w:start w:val="2"/>
      <w:numFmt w:val="decimal"/>
      <w:lvlText w:val="%1."/>
      <w:lvlJc w:val="left"/>
      <w:pPr>
        <w:tabs>
          <w:tab w:val="left" w:pos="312"/>
        </w:tabs>
        <w:ind w:left="497"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xNGVhMGEzODI1OTEwMmZjOWNiYWFiNDU1ZWJlMmQifQ=="/>
  </w:docVars>
  <w:rsids>
    <w:rsidRoot w:val="00000000"/>
    <w:rsid w:val="02A56E89"/>
    <w:rsid w:val="0BA636BB"/>
    <w:rsid w:val="139A2FBD"/>
    <w:rsid w:val="15965FDB"/>
    <w:rsid w:val="1B59513B"/>
    <w:rsid w:val="1FF32EC7"/>
    <w:rsid w:val="27671380"/>
    <w:rsid w:val="2C302D65"/>
    <w:rsid w:val="2C47293E"/>
    <w:rsid w:val="316A0565"/>
    <w:rsid w:val="34E71FB5"/>
    <w:rsid w:val="3A455A51"/>
    <w:rsid w:val="3E925021"/>
    <w:rsid w:val="4305067F"/>
    <w:rsid w:val="47AD6DD2"/>
    <w:rsid w:val="495E28B5"/>
    <w:rsid w:val="4A41311A"/>
    <w:rsid w:val="51260149"/>
    <w:rsid w:val="57C86771"/>
    <w:rsid w:val="57F0710C"/>
    <w:rsid w:val="69E40F29"/>
    <w:rsid w:val="6ADD22E4"/>
    <w:rsid w:val="703F37EE"/>
    <w:rsid w:val="710F0F09"/>
    <w:rsid w:val="71282B65"/>
    <w:rsid w:val="72343E4D"/>
    <w:rsid w:val="77C818E5"/>
    <w:rsid w:val="7C220818"/>
    <w:rsid w:val="7CD7615E"/>
    <w:rsid w:val="7D444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5177</Words>
  <Characters>5964</Characters>
  <Lines>0</Lines>
  <Paragraphs>0</Paragraphs>
  <TotalTime>28</TotalTime>
  <ScaleCrop>false</ScaleCrop>
  <LinksUpToDate>false</LinksUpToDate>
  <CharactersWithSpaces>6141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2023-02-15T00:56:00Z</dcterms:created>
  <dc:creator>中国</dc:creator>
  <cp:lastModifiedBy>彭云忠</cp:lastModifiedBy>
  <dcterms:modified xsi:type="dcterms:W3CDTF">2024-02-05T06:26:45Z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94BFD4E074DF4243A647457672C958B6_13</vt:lpwstr>
  </property>
</Properties>
</file>