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FECB4">
      <w:pPr>
        <w:keepNext w:val="0"/>
        <w:keepLines w:val="0"/>
        <w:pageBreakBefore w:val="0"/>
        <w:widowControl w:val="0"/>
        <w:kinsoku/>
        <w:wordWrap/>
        <w:overflowPunct/>
        <w:topLinePunct w:val="0"/>
        <w:bidi w:val="0"/>
        <w:adjustRightInd w:val="0"/>
        <w:snapToGrid w:val="0"/>
        <w:spacing w:line="360" w:lineRule="auto"/>
        <w:ind w:left="0" w:leftChars="0"/>
        <w:jc w:val="center"/>
        <w:textAlignment w:val="auto"/>
        <w:rPr>
          <w:rFonts w:hint="default" w:ascii="Times New Roman" w:hAnsi="Times New Roman" w:eastAsia="宋体" w:cs="Times New Roman"/>
          <w:b/>
          <w:bCs w:val="0"/>
          <w:snapToGrid w:val="0"/>
          <w:color w:val="auto"/>
          <w:kern w:val="0"/>
          <w:sz w:val="36"/>
          <w:szCs w:val="36"/>
          <w:lang w:eastAsia="zh-CN"/>
        </w:rPr>
      </w:pPr>
      <w:r>
        <w:rPr>
          <w:rFonts w:hint="eastAsia" w:ascii="Times New Roman" w:hAnsi="Times New Roman" w:eastAsia="宋体" w:cs="Times New Roman"/>
          <w:b/>
          <w:bCs w:val="0"/>
          <w:snapToGrid w:val="0"/>
          <w:color w:val="auto"/>
          <w:kern w:val="0"/>
          <w:sz w:val="32"/>
          <w:szCs w:val="32"/>
          <w:lang w:eastAsia="zh-CN"/>
        </w:rPr>
        <w:t>马边金乐陈子岩磷矿90万吨/年采选工程</w:t>
      </w:r>
    </w:p>
    <w:p w14:paraId="1AE29A0C">
      <w:pPr>
        <w:keepNext w:val="0"/>
        <w:keepLines w:val="0"/>
        <w:pageBreakBefore w:val="0"/>
        <w:widowControl w:val="0"/>
        <w:kinsoku/>
        <w:wordWrap/>
        <w:overflowPunct/>
        <w:topLinePunct w:val="0"/>
        <w:bidi w:val="0"/>
        <w:adjustRightInd w:val="0"/>
        <w:snapToGrid w:val="0"/>
        <w:spacing w:line="360" w:lineRule="auto"/>
        <w:ind w:left="0" w:leftChars="0"/>
        <w:jc w:val="center"/>
        <w:textAlignment w:val="auto"/>
        <w:rPr>
          <w:rFonts w:hint="default" w:ascii="Times New Roman" w:hAnsi="Times New Roman" w:eastAsia="宋体" w:cs="Times New Roman"/>
          <w:b/>
          <w:bCs w:val="0"/>
          <w:snapToGrid w:val="0"/>
          <w:color w:val="auto"/>
          <w:kern w:val="0"/>
          <w:sz w:val="36"/>
          <w:szCs w:val="36"/>
          <w:lang w:val="en-US" w:eastAsia="zh-CN"/>
        </w:rPr>
      </w:pPr>
      <w:r>
        <w:rPr>
          <w:rFonts w:hint="default" w:ascii="Times New Roman" w:hAnsi="Times New Roman" w:eastAsia="宋体" w:cs="Times New Roman"/>
          <w:b/>
          <w:bCs w:val="0"/>
          <w:snapToGrid w:val="0"/>
          <w:color w:val="auto"/>
          <w:kern w:val="0"/>
          <w:sz w:val="36"/>
          <w:szCs w:val="36"/>
          <w:lang w:eastAsia="zh-CN"/>
        </w:rPr>
        <w:t>环境影响评价征求意见稿</w:t>
      </w:r>
      <w:r>
        <w:rPr>
          <w:rFonts w:hint="eastAsia" w:ascii="Times New Roman" w:hAnsi="Times New Roman" w:eastAsia="宋体" w:cs="Times New Roman"/>
          <w:b/>
          <w:bCs w:val="0"/>
          <w:snapToGrid w:val="0"/>
          <w:color w:val="auto"/>
          <w:kern w:val="0"/>
          <w:sz w:val="36"/>
          <w:szCs w:val="36"/>
          <w:lang w:val="en-US" w:eastAsia="zh-CN"/>
        </w:rPr>
        <w:t>挂网</w:t>
      </w:r>
      <w:r>
        <w:rPr>
          <w:rFonts w:hint="default" w:ascii="Times New Roman" w:hAnsi="Times New Roman" w:eastAsia="宋体" w:cs="Times New Roman"/>
          <w:b/>
          <w:bCs w:val="0"/>
          <w:snapToGrid w:val="0"/>
          <w:color w:val="auto"/>
          <w:kern w:val="0"/>
          <w:sz w:val="36"/>
          <w:szCs w:val="36"/>
          <w:lang w:eastAsia="zh-CN"/>
        </w:rPr>
        <w:t>公示</w:t>
      </w:r>
      <w:r>
        <w:rPr>
          <w:rFonts w:hint="eastAsia" w:ascii="Times New Roman" w:hAnsi="Times New Roman" w:eastAsia="宋体" w:cs="Times New Roman"/>
          <w:b/>
          <w:bCs w:val="0"/>
          <w:snapToGrid w:val="0"/>
          <w:color w:val="auto"/>
          <w:kern w:val="0"/>
          <w:sz w:val="36"/>
          <w:szCs w:val="36"/>
          <w:lang w:eastAsia="zh-CN"/>
        </w:rPr>
        <w:t>（</w:t>
      </w:r>
      <w:r>
        <w:rPr>
          <w:rFonts w:hint="eastAsia" w:ascii="Times New Roman" w:hAnsi="Times New Roman" w:eastAsia="宋体" w:cs="Times New Roman"/>
          <w:b/>
          <w:bCs w:val="0"/>
          <w:snapToGrid w:val="0"/>
          <w:color w:val="auto"/>
          <w:kern w:val="0"/>
          <w:sz w:val="36"/>
          <w:szCs w:val="36"/>
          <w:lang w:val="en-US" w:eastAsia="zh-CN"/>
        </w:rPr>
        <w:t>第二次公示）</w:t>
      </w:r>
    </w:p>
    <w:p w14:paraId="2B68C8DC">
      <w:pPr>
        <w:keepNext w:val="0"/>
        <w:keepLines w:val="0"/>
        <w:pageBreakBefore w:val="0"/>
        <w:widowControl w:val="0"/>
        <w:numPr>
          <w:ilvl w:val="0"/>
          <w:numId w:val="1"/>
        </w:numPr>
        <w:kinsoku/>
        <w:wordWrap/>
        <w:overflowPunct/>
        <w:topLinePunct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建设项目名称和项目概况</w:t>
      </w:r>
    </w:p>
    <w:p w14:paraId="02600F3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项目名称：马边金乐陈子岩磷矿90万吨/年采选工程</w:t>
      </w:r>
      <w:bookmarkStart w:id="0" w:name="_GoBack"/>
      <w:bookmarkEnd w:id="0"/>
    </w:p>
    <w:p w14:paraId="5E86D0F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项目性质：新建</w:t>
      </w:r>
    </w:p>
    <w:p w14:paraId="0ED965E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建设地点：乐山市马边彝族自治县雪口山镇温水凼村</w:t>
      </w:r>
    </w:p>
    <w:p w14:paraId="514B203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建设内容：采矿规模为90万吨/年，包括地下开采的矿床开采、提升运输系统、通风系统、供配电系统、尾砂充填、供水及消防系统、安全避险“六大系统”、地面运输、总平面布置等内容；选矿规模为90万吨/年，包括选矿厂选矿工艺、设备选型、供配电供水、消防系统、总平面布置等内容。</w:t>
      </w:r>
    </w:p>
    <w:p w14:paraId="68E44A50">
      <w:pPr>
        <w:pStyle w:val="6"/>
        <w:keepNext w:val="0"/>
        <w:keepLines w:val="0"/>
        <w:pageBreakBefore w:val="0"/>
        <w:widowControl w:val="0"/>
        <w:numPr>
          <w:ilvl w:val="0"/>
          <w:numId w:val="1"/>
        </w:numPr>
        <w:kinsoku/>
        <w:wordWrap/>
        <w:overflowPunct/>
        <w:topLinePunct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b/>
          <w:bCs/>
          <w:sz w:val="24"/>
          <w:szCs w:val="24"/>
          <w:highlight w:val="none"/>
          <w:lang w:eastAsia="zh-CN"/>
        </w:rPr>
        <w:t>征求意见稿全文网络链接及查阅纸质报告书的方式</w:t>
      </w:r>
    </w:p>
    <w:p w14:paraId="2ADEA969">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链接: https://pan.baidu.com/s/1SSAw-fq3qEqlFkUeA68sdg?pwd=v4zf </w:t>
      </w:r>
    </w:p>
    <w:p w14:paraId="36AB9F10">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eastAsia="zh-CN"/>
        </w:rPr>
        <w:t>提取码: v4zf</w:t>
      </w:r>
    </w:p>
    <w:p w14:paraId="6102A22E">
      <w:pPr>
        <w:pStyle w:val="6"/>
        <w:keepNext w:val="0"/>
        <w:keepLines w:val="0"/>
        <w:pageBreakBefore w:val="0"/>
        <w:widowControl w:val="0"/>
        <w:numPr>
          <w:ilvl w:val="0"/>
          <w:numId w:val="0"/>
        </w:numPr>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查阅纸质报告书可以通过电话联系建设单位</w:t>
      </w:r>
      <w:r>
        <w:rPr>
          <w:rFonts w:hint="default" w:ascii="Times New Roman" w:hAnsi="Times New Roman" w:cs="Times New Roman"/>
          <w:sz w:val="24"/>
          <w:szCs w:val="24"/>
          <w:lang w:eastAsia="zh-CN"/>
        </w:rPr>
        <w:t>或环评单位</w:t>
      </w:r>
      <w:r>
        <w:rPr>
          <w:rFonts w:hint="default" w:ascii="Times New Roman" w:hAnsi="Times New Roman" w:eastAsia="宋体" w:cs="Times New Roman"/>
          <w:sz w:val="24"/>
          <w:szCs w:val="24"/>
          <w:lang w:eastAsia="zh-CN"/>
        </w:rPr>
        <w:t>查看。</w:t>
      </w:r>
    </w:p>
    <w:p w14:paraId="06D60988">
      <w:pPr>
        <w:pStyle w:val="6"/>
        <w:keepNext w:val="0"/>
        <w:keepLines w:val="0"/>
        <w:pageBreakBefore w:val="0"/>
        <w:widowControl w:val="0"/>
        <w:numPr>
          <w:ilvl w:val="0"/>
          <w:numId w:val="1"/>
        </w:numPr>
        <w:kinsoku/>
        <w:wordWrap/>
        <w:overflowPunct/>
        <w:topLinePunct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val="0"/>
          <w:snapToGrid w:val="0"/>
          <w:color w:val="auto"/>
          <w:kern w:val="0"/>
          <w:sz w:val="24"/>
          <w:szCs w:val="24"/>
          <w:lang w:val="en-US" w:eastAsia="zh-CN"/>
        </w:rPr>
      </w:pPr>
      <w:r>
        <w:rPr>
          <w:rFonts w:hint="default" w:ascii="Times New Roman" w:hAnsi="Times New Roman" w:eastAsia="宋体" w:cs="Times New Roman"/>
          <w:b/>
          <w:bCs w:val="0"/>
          <w:snapToGrid w:val="0"/>
          <w:color w:val="auto"/>
          <w:kern w:val="0"/>
          <w:sz w:val="24"/>
          <w:szCs w:val="24"/>
          <w:lang w:val="en-US" w:eastAsia="zh-CN"/>
        </w:rPr>
        <w:t>征求意见的公众范围：</w:t>
      </w:r>
    </w:p>
    <w:p w14:paraId="3276CC6B">
      <w:pPr>
        <w:pStyle w:val="6"/>
        <w:keepNext w:val="0"/>
        <w:keepLines w:val="0"/>
        <w:pageBreakBefore w:val="0"/>
        <w:widowControl w:val="0"/>
        <w:numPr>
          <w:ilvl w:val="0"/>
          <w:numId w:val="0"/>
        </w:numPr>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napToGrid w:val="0"/>
          <w:color w:val="auto"/>
          <w:kern w:val="0"/>
          <w:sz w:val="24"/>
          <w:szCs w:val="24"/>
          <w:lang w:val="en-US" w:eastAsia="zh-CN"/>
        </w:rPr>
      </w:pPr>
      <w:r>
        <w:rPr>
          <w:rFonts w:hint="default" w:ascii="Times New Roman" w:hAnsi="Times New Roman" w:eastAsia="宋体" w:cs="Times New Roman"/>
          <w:b w:val="0"/>
          <w:bCs/>
          <w:snapToGrid w:val="0"/>
          <w:color w:val="auto"/>
          <w:kern w:val="0"/>
          <w:sz w:val="24"/>
          <w:szCs w:val="24"/>
          <w:lang w:val="en-US" w:eastAsia="zh-CN"/>
        </w:rPr>
        <w:t>公示对象为项目周边可能接受项目影响的居民群众、企事业单位等，征求社会公众对项目建设实施和环评工作的意见和建议。</w:t>
      </w:r>
    </w:p>
    <w:p w14:paraId="399A2DFF">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val="0"/>
          <w:sz w:val="24"/>
          <w:szCs w:val="24"/>
          <w:lang w:val="en-US" w:eastAsia="zh-CN"/>
        </w:rPr>
      </w:pPr>
      <w:r>
        <w:rPr>
          <w:rFonts w:hint="default" w:ascii="Times New Roman" w:hAnsi="Times New Roman" w:eastAsia="宋体" w:cs="Times New Roman"/>
          <w:b/>
          <w:bCs w:val="0"/>
          <w:sz w:val="24"/>
          <w:szCs w:val="24"/>
          <w:lang w:val="en-US" w:eastAsia="zh-CN"/>
        </w:rPr>
        <w:t>四、公众意见表的网络链接：</w:t>
      </w:r>
    </w:p>
    <w:p w14:paraId="37708C22">
      <w:pPr>
        <w:pStyle w:val="6"/>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http://www.mee.gov.cn/xxgk2018/xxgk/xxgk01/201810/W020181024369122449069.docx</w:t>
      </w:r>
    </w:p>
    <w:p w14:paraId="55D91959">
      <w:pPr>
        <w:pStyle w:val="6"/>
        <w:keepNext w:val="0"/>
        <w:keepLines w:val="0"/>
        <w:pageBreakBefore w:val="0"/>
        <w:widowControl w:val="0"/>
        <w:numPr>
          <w:ilvl w:val="0"/>
          <w:numId w:val="2"/>
        </w:numPr>
        <w:kinsoku/>
        <w:wordWrap/>
        <w:overflowPunct/>
        <w:topLinePunct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val="0"/>
          <w:snapToGrid w:val="0"/>
          <w:color w:val="auto"/>
          <w:kern w:val="0"/>
          <w:sz w:val="24"/>
          <w:szCs w:val="24"/>
          <w:lang w:val="en-US" w:eastAsia="zh-CN"/>
        </w:rPr>
      </w:pPr>
      <w:r>
        <w:rPr>
          <w:rFonts w:hint="default" w:ascii="Times New Roman" w:hAnsi="Times New Roman" w:eastAsia="宋体" w:cs="Times New Roman"/>
          <w:b/>
          <w:bCs w:val="0"/>
          <w:snapToGrid w:val="0"/>
          <w:color w:val="auto"/>
          <w:kern w:val="0"/>
          <w:sz w:val="24"/>
          <w:szCs w:val="24"/>
          <w:lang w:val="en-US" w:eastAsia="zh-CN"/>
        </w:rPr>
        <w:t>公众提出意见的方式和途径</w:t>
      </w:r>
    </w:p>
    <w:p w14:paraId="1463F714">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napToGrid w:val="0"/>
          <w:color w:val="auto"/>
          <w:kern w:val="0"/>
          <w:sz w:val="24"/>
          <w:szCs w:val="24"/>
          <w:lang w:val="en-US" w:eastAsia="zh-CN"/>
        </w:rPr>
      </w:pPr>
      <w:r>
        <w:rPr>
          <w:rFonts w:hint="default" w:ascii="Times New Roman" w:hAnsi="Times New Roman" w:eastAsia="宋体" w:cs="Times New Roman"/>
          <w:b w:val="0"/>
          <w:bCs/>
          <w:snapToGrid w:val="0"/>
          <w:color w:val="auto"/>
          <w:kern w:val="0"/>
          <w:sz w:val="24"/>
          <w:szCs w:val="24"/>
          <w:lang w:val="en-US" w:eastAsia="zh-CN"/>
        </w:rPr>
        <w:t>公众可以通过打电话或发送电子邮件的方式向建设单位或评价机构提出对本项目建设及环境影响评价工作的意见或建议，但不接受与环境保护无关的问题。同时请提供详尽的联系方式，以便我们及时向您反馈相关处理信息。</w:t>
      </w:r>
    </w:p>
    <w:p w14:paraId="1E3F8C5A">
      <w:pPr>
        <w:pStyle w:val="6"/>
        <w:keepNext w:val="0"/>
        <w:keepLines w:val="0"/>
        <w:pageBreakBefore w:val="0"/>
        <w:widowControl w:val="0"/>
        <w:numPr>
          <w:ilvl w:val="0"/>
          <w:numId w:val="2"/>
        </w:numPr>
        <w:kinsoku/>
        <w:wordWrap/>
        <w:overflowPunct/>
        <w:topLinePunct w:val="0"/>
        <w:autoSpaceDE w:val="0"/>
        <w:autoSpaceDN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val="0"/>
          <w:snapToGrid w:val="0"/>
          <w:color w:val="auto"/>
          <w:kern w:val="0"/>
          <w:sz w:val="24"/>
          <w:szCs w:val="24"/>
          <w:lang w:val="en-US" w:eastAsia="zh-CN"/>
        </w:rPr>
      </w:pPr>
      <w:r>
        <w:rPr>
          <w:rFonts w:hint="default" w:ascii="Times New Roman" w:hAnsi="Times New Roman" w:eastAsia="宋体" w:cs="Times New Roman"/>
          <w:b/>
          <w:bCs w:val="0"/>
          <w:snapToGrid w:val="0"/>
          <w:color w:val="auto"/>
          <w:kern w:val="0"/>
          <w:sz w:val="24"/>
          <w:szCs w:val="24"/>
          <w:lang w:val="en-US" w:eastAsia="zh-CN"/>
        </w:rPr>
        <w:t>公众提出意见的起止时间</w:t>
      </w:r>
    </w:p>
    <w:p w14:paraId="3001CFA2">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b w:val="0"/>
          <w:bCs/>
          <w:snapToGrid w:val="0"/>
          <w:color w:val="auto"/>
          <w:kern w:val="0"/>
          <w:sz w:val="24"/>
          <w:szCs w:val="24"/>
          <w:highlight w:val="none"/>
          <w:lang w:val="en-US" w:eastAsia="zh-CN"/>
        </w:rPr>
      </w:pPr>
      <w:r>
        <w:rPr>
          <w:rFonts w:hint="default" w:ascii="Times New Roman" w:hAnsi="Times New Roman" w:cs="Times New Roman"/>
          <w:b w:val="0"/>
          <w:bCs/>
          <w:snapToGrid w:val="0"/>
          <w:color w:val="auto"/>
          <w:kern w:val="0"/>
          <w:sz w:val="24"/>
          <w:szCs w:val="24"/>
          <w:highlight w:val="none"/>
          <w:lang w:val="en-US" w:eastAsia="zh-CN"/>
        </w:rPr>
        <w:t>自本公示起10个工作日内。</w:t>
      </w:r>
    </w:p>
    <w:p w14:paraId="6B0B2F20">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b w:val="0"/>
          <w:bCs/>
          <w:snapToGrid w:val="0"/>
          <w:color w:val="auto"/>
          <w:kern w:val="0"/>
          <w:sz w:val="24"/>
          <w:szCs w:val="24"/>
          <w:highlight w:val="none"/>
          <w:lang w:val="en-US" w:eastAsia="zh-CN"/>
        </w:rPr>
      </w:pPr>
    </w:p>
    <w:p w14:paraId="10927930">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b w:val="0"/>
          <w:bCs/>
          <w:snapToGrid w:val="0"/>
          <w:color w:val="auto"/>
          <w:kern w:val="0"/>
          <w:sz w:val="24"/>
          <w:szCs w:val="24"/>
          <w:highlight w:val="none"/>
          <w:lang w:val="en-US" w:eastAsia="zh-CN"/>
        </w:rPr>
      </w:pPr>
    </w:p>
    <w:p w14:paraId="47451CEC">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b w:val="0"/>
          <w:bCs/>
          <w:snapToGrid w:val="0"/>
          <w:color w:val="auto"/>
          <w:kern w:val="0"/>
          <w:sz w:val="24"/>
          <w:szCs w:val="24"/>
          <w:highlight w:val="none"/>
          <w:lang w:val="en-US" w:eastAsia="zh-CN"/>
        </w:rPr>
      </w:pPr>
    </w:p>
    <w:p w14:paraId="333B65A3">
      <w:pPr>
        <w:pStyle w:val="6"/>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0" w:firstLineChars="0"/>
        <w:jc w:val="both"/>
        <w:textAlignment w:val="auto"/>
        <w:rPr>
          <w:rFonts w:hint="default" w:ascii="Times New Roman" w:hAnsi="Times New Roman" w:eastAsia="宋体" w:cs="Times New Roman"/>
          <w:b/>
          <w:bCs w:val="0"/>
          <w:snapToGrid w:val="0"/>
          <w:color w:val="auto"/>
          <w:kern w:val="0"/>
          <w:sz w:val="24"/>
          <w:szCs w:val="24"/>
          <w:lang w:val="en-US" w:eastAsia="zh-CN"/>
        </w:rPr>
      </w:pPr>
      <w:r>
        <w:rPr>
          <w:rFonts w:hint="default" w:ascii="Times New Roman" w:hAnsi="Times New Roman" w:eastAsia="宋体" w:cs="Times New Roman"/>
          <w:b/>
          <w:bCs w:val="0"/>
          <w:snapToGrid w:val="0"/>
          <w:color w:val="auto"/>
          <w:kern w:val="0"/>
          <w:sz w:val="24"/>
          <w:szCs w:val="24"/>
          <w:lang w:val="en-US" w:eastAsia="zh-CN"/>
        </w:rPr>
        <w:t>七、建设单位名称和联系方式</w:t>
      </w:r>
    </w:p>
    <w:p w14:paraId="458BC19E">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建设单位：马边金乐矿业有限公司</w:t>
      </w:r>
    </w:p>
    <w:p w14:paraId="2EACD963">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联系人：苏攀</w:t>
      </w:r>
    </w:p>
    <w:p w14:paraId="3DD6989E">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联系电话：13597978990</w:t>
      </w:r>
    </w:p>
    <w:p w14:paraId="170D831D">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邮箱：13597978990@163.com</w:t>
      </w:r>
    </w:p>
    <w:p w14:paraId="65C7EE7A">
      <w:pPr>
        <w:pStyle w:val="6"/>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b w:val="0"/>
          <w:bCs/>
          <w:sz w:val="24"/>
          <w:szCs w:val="24"/>
          <w:lang w:val="en-US" w:eastAsia="zh-CN"/>
        </w:rPr>
        <w:t>地址：马边民建镇东光大道222号</w:t>
      </w:r>
    </w:p>
    <w:p w14:paraId="7CCD1DA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textAlignment w:val="auto"/>
        <w:outlineLvl w:val="9"/>
        <w:rPr>
          <w:rFonts w:hint="default" w:ascii="Times New Roman" w:hAnsi="Times New Roman" w:eastAsia="宋体" w:cs="Times New Roman"/>
          <w:b/>
          <w:bCs w:val="0"/>
          <w:snapToGrid w:val="0"/>
          <w:color w:val="auto"/>
          <w:kern w:val="0"/>
          <w:sz w:val="24"/>
          <w:szCs w:val="24"/>
          <w:lang w:val="en-US" w:eastAsia="zh-CN" w:bidi="ar-SA"/>
        </w:rPr>
      </w:pPr>
      <w:r>
        <w:rPr>
          <w:rFonts w:hint="default" w:ascii="Times New Roman" w:hAnsi="Times New Roman" w:eastAsia="宋体" w:cs="Times New Roman"/>
          <w:b/>
          <w:bCs w:val="0"/>
          <w:snapToGrid w:val="0"/>
          <w:color w:val="auto"/>
          <w:kern w:val="0"/>
          <w:sz w:val="24"/>
          <w:szCs w:val="24"/>
          <w:lang w:val="en-US" w:eastAsia="zh-CN" w:bidi="ar-SA"/>
        </w:rPr>
        <w:t>八、环评单位</w:t>
      </w:r>
      <w:r>
        <w:rPr>
          <w:rFonts w:hint="default" w:ascii="Times New Roman" w:hAnsi="Times New Roman" w:eastAsia="宋体" w:cs="Times New Roman"/>
          <w:b/>
          <w:bCs w:val="0"/>
          <w:snapToGrid w:val="0"/>
          <w:color w:val="auto"/>
          <w:kern w:val="0"/>
          <w:sz w:val="24"/>
          <w:szCs w:val="24"/>
          <w:lang w:val="en-US" w:eastAsia="zh-CN"/>
        </w:rPr>
        <w:t>名称和联系方式</w:t>
      </w:r>
    </w:p>
    <w:p w14:paraId="3C9D0D5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b w:val="0"/>
          <w:bCs/>
          <w:color w:val="000000"/>
          <w:kern w:val="0"/>
          <w:sz w:val="24"/>
          <w:szCs w:val="24"/>
          <w:lang w:val="en-US" w:eastAsia="zh-CN" w:bidi="ar-SA"/>
        </w:rPr>
      </w:pPr>
      <w:r>
        <w:rPr>
          <w:rFonts w:hint="default" w:ascii="Times New Roman" w:hAnsi="Times New Roman" w:eastAsia="宋体" w:cs="Times New Roman"/>
          <w:b w:val="0"/>
          <w:bCs/>
          <w:color w:val="000000"/>
          <w:kern w:val="0"/>
          <w:sz w:val="24"/>
          <w:szCs w:val="24"/>
          <w:lang w:val="en-US" w:eastAsia="zh-CN" w:bidi="ar-SA"/>
        </w:rPr>
        <w:t>环评单位：四川天和环境工程科技有限公司</w:t>
      </w:r>
    </w:p>
    <w:p w14:paraId="5EF6936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b w:val="0"/>
          <w:bCs/>
          <w:color w:val="000000"/>
          <w:kern w:val="0"/>
          <w:sz w:val="24"/>
          <w:szCs w:val="24"/>
          <w:lang w:val="en-US" w:eastAsia="zh-CN" w:bidi="ar-SA"/>
        </w:rPr>
      </w:pPr>
      <w:r>
        <w:rPr>
          <w:rFonts w:hint="default" w:ascii="Times New Roman" w:hAnsi="Times New Roman" w:eastAsia="宋体" w:cs="Times New Roman"/>
          <w:b w:val="0"/>
          <w:bCs/>
          <w:color w:val="000000"/>
          <w:kern w:val="0"/>
          <w:sz w:val="24"/>
          <w:szCs w:val="24"/>
          <w:lang w:val="en-US" w:eastAsia="zh-CN" w:bidi="ar-SA"/>
        </w:rPr>
        <w:t>联系人：</w:t>
      </w:r>
      <w:r>
        <w:rPr>
          <w:rFonts w:hint="eastAsia" w:ascii="Times New Roman" w:hAnsi="Times New Roman" w:eastAsia="宋体" w:cs="Times New Roman"/>
          <w:b w:val="0"/>
          <w:bCs/>
          <w:color w:val="000000"/>
          <w:kern w:val="0"/>
          <w:sz w:val="24"/>
          <w:szCs w:val="24"/>
          <w:lang w:val="en-US" w:eastAsia="zh-CN" w:bidi="ar-SA"/>
        </w:rPr>
        <w:t>王</w:t>
      </w:r>
      <w:r>
        <w:rPr>
          <w:rFonts w:hint="default" w:ascii="Times New Roman" w:hAnsi="Times New Roman" w:eastAsia="宋体" w:cs="Times New Roman"/>
          <w:b w:val="0"/>
          <w:bCs/>
          <w:color w:val="000000"/>
          <w:kern w:val="0"/>
          <w:sz w:val="24"/>
          <w:szCs w:val="24"/>
          <w:lang w:val="en-US" w:eastAsia="zh-CN" w:bidi="ar-SA"/>
        </w:rPr>
        <w:t>工</w:t>
      </w:r>
    </w:p>
    <w:p w14:paraId="445BF21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b w:val="0"/>
          <w:bCs/>
          <w:color w:val="000000"/>
          <w:kern w:val="0"/>
          <w:sz w:val="24"/>
          <w:szCs w:val="24"/>
          <w:lang w:val="en-US" w:eastAsia="zh-CN" w:bidi="ar-SA"/>
        </w:rPr>
      </w:pPr>
      <w:r>
        <w:rPr>
          <w:rFonts w:hint="default" w:ascii="Times New Roman" w:hAnsi="Times New Roman" w:eastAsia="宋体" w:cs="Times New Roman"/>
          <w:b w:val="0"/>
          <w:bCs/>
          <w:color w:val="000000"/>
          <w:kern w:val="0"/>
          <w:sz w:val="24"/>
          <w:szCs w:val="24"/>
          <w:lang w:val="en-US" w:eastAsia="zh-CN" w:bidi="ar-SA"/>
        </w:rPr>
        <w:t>联系电话：</w:t>
      </w:r>
      <w:r>
        <w:rPr>
          <w:rFonts w:hint="eastAsia" w:ascii="Times New Roman" w:hAnsi="Times New Roman" w:eastAsia="宋体" w:cs="Times New Roman"/>
          <w:b w:val="0"/>
          <w:bCs/>
          <w:color w:val="000000"/>
          <w:kern w:val="0"/>
          <w:sz w:val="24"/>
          <w:szCs w:val="24"/>
          <w:lang w:val="en-US" w:eastAsia="zh-CN" w:bidi="ar-SA"/>
        </w:rPr>
        <w:t>18398640187</w:t>
      </w:r>
    </w:p>
    <w:p w14:paraId="774A1F1D">
      <w:pPr>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b w:val="0"/>
          <w:bCs/>
          <w:snapToGrid w:val="0"/>
          <w:color w:val="auto"/>
          <w:kern w:val="0"/>
          <w:sz w:val="24"/>
          <w:szCs w:val="24"/>
          <w:lang w:val="en-US" w:eastAsia="zh-CN" w:bidi="ar-SA"/>
        </w:rPr>
      </w:pPr>
      <w:r>
        <w:rPr>
          <w:rFonts w:hint="default" w:ascii="Times New Roman" w:hAnsi="Times New Roman" w:eastAsia="宋体" w:cs="Times New Roman"/>
          <w:b w:val="0"/>
          <w:bCs/>
          <w:color w:val="000000"/>
          <w:kern w:val="0"/>
          <w:sz w:val="24"/>
          <w:szCs w:val="24"/>
          <w:lang w:val="en-US" w:eastAsia="zh-CN" w:bidi="ar-SA"/>
        </w:rPr>
        <w:t>地址：四川省乐山高新区迎宾大道605号4楼1至8号</w:t>
      </w:r>
    </w:p>
    <w:p w14:paraId="1F5750C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righ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马边金乐矿业有限公司</w:t>
      </w:r>
    </w:p>
    <w:p w14:paraId="1B83906E">
      <w:pPr>
        <w:pStyle w:val="2"/>
        <w:jc w:val="right"/>
        <w:rPr>
          <w:rFonts w:hint="default" w:ascii="Times New Roman" w:hAnsi="Times New Roman" w:cs="Times New Roman"/>
          <w:b/>
          <w:bCs/>
          <w:lang w:val="en-US" w:eastAsia="zh-CN"/>
        </w:rPr>
      </w:pPr>
      <w:r>
        <w:rPr>
          <w:rFonts w:hint="default" w:ascii="Times New Roman" w:hAnsi="Times New Roman" w:cs="Times New Roman"/>
          <w:b/>
          <w:bCs/>
          <w:sz w:val="24"/>
          <w:szCs w:val="24"/>
          <w:lang w:val="en-US" w:eastAsia="zh-CN"/>
        </w:rPr>
        <w:t>202</w:t>
      </w:r>
      <w:r>
        <w:rPr>
          <w:rFonts w:hint="eastAsia" w:ascii="Times New Roman" w:hAnsi="Times New Roman" w:cs="Times New Roman"/>
          <w:b/>
          <w:bCs/>
          <w:sz w:val="24"/>
          <w:szCs w:val="24"/>
          <w:lang w:val="en-US" w:eastAsia="zh-CN"/>
        </w:rPr>
        <w:t>6</w:t>
      </w:r>
      <w:r>
        <w:rPr>
          <w:rFonts w:hint="default" w:ascii="Times New Roman" w:hAnsi="Times New Roman" w:cs="Times New Roman"/>
          <w:b/>
          <w:bCs/>
          <w:sz w:val="24"/>
          <w:szCs w:val="24"/>
          <w:lang w:val="en-US" w:eastAsia="zh-CN"/>
        </w:rPr>
        <w:t>年</w:t>
      </w:r>
      <w:r>
        <w:rPr>
          <w:rFonts w:hint="eastAsia" w:ascii="Times New Roman" w:hAnsi="Times New Roman" w:cs="Times New Roman"/>
          <w:b/>
          <w:bCs/>
          <w:sz w:val="24"/>
          <w:szCs w:val="24"/>
          <w:lang w:val="en-US" w:eastAsia="zh-CN"/>
        </w:rPr>
        <w:t>6</w:t>
      </w:r>
      <w:r>
        <w:rPr>
          <w:rFonts w:hint="default" w:ascii="Times New Roman" w:hAnsi="Times New Roman" w:cs="Times New Roman"/>
          <w:b/>
          <w:bCs/>
          <w:sz w:val="24"/>
          <w:szCs w:val="24"/>
          <w:lang w:val="en-US" w:eastAsia="zh-CN"/>
        </w:rPr>
        <w:t>月</w:t>
      </w:r>
      <w:r>
        <w:rPr>
          <w:rFonts w:hint="eastAsia" w:ascii="Times New Roman" w:hAnsi="Times New Roman" w:cs="Times New Roman"/>
          <w:b/>
          <w:bCs/>
          <w:sz w:val="24"/>
          <w:szCs w:val="24"/>
          <w:lang w:val="en-US" w:eastAsia="zh-CN"/>
        </w:rPr>
        <w:t>15</w:t>
      </w:r>
      <w:r>
        <w:rPr>
          <w:rFonts w:hint="default" w:ascii="Times New Roman" w:hAnsi="Times New Roman" w:cs="Times New Roman"/>
          <w:b/>
          <w:bCs/>
          <w:sz w:val="24"/>
          <w:szCs w:val="24"/>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B570F"/>
    <w:multiLevelType w:val="singleLevel"/>
    <w:tmpl w:val="5E5B570F"/>
    <w:lvl w:ilvl="0" w:tentative="0">
      <w:start w:val="1"/>
      <w:numFmt w:val="chineseCounting"/>
      <w:suff w:val="nothing"/>
      <w:lvlText w:val="%1、"/>
      <w:lvlJc w:val="left"/>
    </w:lvl>
  </w:abstractNum>
  <w:abstractNum w:abstractNumId="1">
    <w:nsid w:val="5E5B5BA6"/>
    <w:multiLevelType w:val="singleLevel"/>
    <w:tmpl w:val="5E5B5BA6"/>
    <w:lvl w:ilvl="0" w:tentative="0">
      <w:start w:val="5"/>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ODA2NDQwNWYwYWU3NWJhMTQ4MmZkYTlmNWIzYzkifQ=="/>
  </w:docVars>
  <w:rsids>
    <w:rsidRoot w:val="00172A27"/>
    <w:rsid w:val="05DD06BF"/>
    <w:rsid w:val="084F7F78"/>
    <w:rsid w:val="0A252635"/>
    <w:rsid w:val="0C822209"/>
    <w:rsid w:val="0D9F4945"/>
    <w:rsid w:val="0F525A87"/>
    <w:rsid w:val="12661A3D"/>
    <w:rsid w:val="136E6DFB"/>
    <w:rsid w:val="173E0829"/>
    <w:rsid w:val="17945546"/>
    <w:rsid w:val="1CBE3494"/>
    <w:rsid w:val="23421CAE"/>
    <w:rsid w:val="23DD240C"/>
    <w:rsid w:val="2AE70AD7"/>
    <w:rsid w:val="3F32553B"/>
    <w:rsid w:val="402629D5"/>
    <w:rsid w:val="41E74E0D"/>
    <w:rsid w:val="474927B8"/>
    <w:rsid w:val="48EB1587"/>
    <w:rsid w:val="49080B7C"/>
    <w:rsid w:val="4DCF7EBB"/>
    <w:rsid w:val="557D22E8"/>
    <w:rsid w:val="571C28CC"/>
    <w:rsid w:val="5D8863C3"/>
    <w:rsid w:val="5E4D34FF"/>
    <w:rsid w:val="62C12120"/>
    <w:rsid w:val="63E527D6"/>
    <w:rsid w:val="650B6ED3"/>
    <w:rsid w:val="687C07E7"/>
    <w:rsid w:val="696F12A9"/>
    <w:rsid w:val="6C681889"/>
    <w:rsid w:val="6D4E43E3"/>
    <w:rsid w:val="6F4755C8"/>
    <w:rsid w:val="71B93979"/>
    <w:rsid w:val="75E6108A"/>
    <w:rsid w:val="762201D1"/>
    <w:rsid w:val="76B74CE6"/>
    <w:rsid w:val="79DA333B"/>
    <w:rsid w:val="79E50F88"/>
    <w:rsid w:val="7C5C25DB"/>
    <w:rsid w:val="7DCA24A8"/>
    <w:rsid w:val="7E1B0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Body Text Indent"/>
    <w:basedOn w:val="1"/>
    <w:next w:val="1"/>
    <w:qFormat/>
    <w:uiPriority w:val="0"/>
    <w:pPr>
      <w:spacing w:line="360" w:lineRule="auto"/>
      <w:ind w:firstLine="480" w:firstLineChars="200"/>
    </w:pPr>
    <w:rPr>
      <w:kern w:val="0"/>
    </w:rPr>
  </w:style>
  <w:style w:type="paragraph" w:customStyle="1" w:styleId="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645</Words>
  <Characters>830</Characters>
  <Lines>0</Lines>
  <Paragraphs>0</Paragraphs>
  <TotalTime>20</TotalTime>
  <ScaleCrop>false</ScaleCrop>
  <LinksUpToDate>false</LinksUpToDate>
  <CharactersWithSpaces>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2020-08-08T09:38:00Z</dcterms:created>
  <dc:creator>Administrator</dc:creator>
  <cp:lastModifiedBy>WPS_1601705613</cp:lastModifiedBy>
  <cp:lastPrinted>2026-06-15T03:16:00Z</cp:lastPrinted>
  <dcterms:modified xsi:type="dcterms:W3CDTF">2026-06-15T07:33:17Z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0B99218653564E4E861C76B6B305F02A_13</vt:lpwstr>
  </property>
  <property fmtid="{D5CDD505-2E9C-101B-9397-08002B2CF9AE}" pid="4" name="KSOTemplateDocerSaveRecord">
    <vt:lpwstr>eyJoZGlkIjoiZGY1MWRhZDEwMzdhNmMyNDgwOTFjZWJhM2Y1YmZhNTkiLCJ1c2VySWQiOiIxMTI2OTcyNDY5In0=</vt:lpwstr>
  </property>
</Properties>
</file>