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779F7">
      <w:pPr>
        <w:keepNext w:val="0"/>
        <w:keepLines w:val="0"/>
        <w:pageBreakBefore w:val="0"/>
        <w:widowControl w:val="0"/>
        <w:kinsoku/>
        <w:wordWrap/>
        <w:overflowPunct/>
        <w:topLinePunct w:val="0"/>
        <w:autoSpaceDE/>
        <w:autoSpaceDN/>
        <w:bidi w:val="0"/>
        <w:adjustRightInd w:val="0"/>
        <w:snapToGrid w:val="0"/>
        <w:spacing w:line="700" w:lineRule="exact"/>
        <w:jc w:val="center"/>
        <w:textAlignment w:val="auto"/>
        <w:rPr>
          <w:rFonts w:hint="eastAsia" w:ascii="方正小标宋_GBK" w:hAnsi="方正小标宋_GBK" w:eastAsia="方正小标宋_GBK" w:cs="方正小标宋_GBK"/>
          <w:b w:val="0"/>
          <w:bCs w:val="0"/>
          <w:sz w:val="44"/>
          <w:szCs w:val="44"/>
          <w:lang w:eastAsia="zh-CN"/>
        </w:rPr>
      </w:pPr>
      <w:r>
        <w:rPr>
          <w:rFonts w:hint="eastAsia" w:ascii="方正小标宋_GBK" w:hAnsi="方正小标宋_GBK" w:eastAsia="方正小标宋_GBK" w:cs="方正小标宋_GBK"/>
          <w:b w:val="0"/>
          <w:bCs w:val="0"/>
          <w:sz w:val="44"/>
          <w:szCs w:val="44"/>
          <w:lang w:eastAsia="zh-CN"/>
        </w:rPr>
        <w:t>组建马边彝族自治县民族团结进步促进会</w:t>
      </w:r>
    </w:p>
    <w:p w14:paraId="3A7131AD">
      <w:pPr>
        <w:keepNext w:val="0"/>
        <w:keepLines w:val="0"/>
        <w:pageBreakBefore w:val="0"/>
        <w:widowControl w:val="0"/>
        <w:kinsoku/>
        <w:wordWrap/>
        <w:overflowPunct/>
        <w:topLinePunct w:val="0"/>
        <w:autoSpaceDE/>
        <w:autoSpaceDN/>
        <w:bidi w:val="0"/>
        <w:adjustRightInd w:val="0"/>
        <w:snapToGrid w:val="0"/>
        <w:spacing w:line="70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社会稳定风险评估公示</w:t>
      </w:r>
    </w:p>
    <w:p w14:paraId="531D241C">
      <w:pPr>
        <w:keepNext w:val="0"/>
        <w:keepLines w:val="0"/>
        <w:pageBreakBefore w:val="0"/>
        <w:widowControl w:val="0"/>
        <w:kinsoku/>
        <w:wordWrap/>
        <w:overflowPunct/>
        <w:topLinePunct w:val="0"/>
        <w:autoSpaceDE/>
        <w:autoSpaceDN/>
        <w:bidi w:val="0"/>
        <w:adjustRightInd w:val="0"/>
        <w:snapToGrid w:val="0"/>
        <w:spacing w:line="700" w:lineRule="exact"/>
        <w:jc w:val="center"/>
        <w:textAlignment w:val="auto"/>
        <w:rPr>
          <w:rFonts w:hint="eastAsia" w:ascii="方正小标宋_GBK" w:hAnsi="方正小标宋_GBK" w:eastAsia="方正小标宋_GBK" w:cs="方正小标宋_GBK"/>
          <w:b w:val="0"/>
          <w:bCs w:val="0"/>
          <w:sz w:val="44"/>
          <w:szCs w:val="44"/>
        </w:rPr>
      </w:pPr>
    </w:p>
    <w:p w14:paraId="3410B1D8">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根据《四川省重大决策社会稳定风险评估办法》（川委办〔2022〕2号）、</w:t>
      </w:r>
      <w:r>
        <w:rPr>
          <w:rFonts w:hint="eastAsia" w:ascii="方正仿宋_GBK" w:hAnsi="方正仿宋_GBK" w:eastAsia="方正仿宋_GBK" w:cs="方正仿宋_GBK"/>
          <w:sz w:val="32"/>
          <w:szCs w:val="32"/>
          <w:lang w:val="en-US" w:eastAsia="zh-CN"/>
        </w:rPr>
        <w:t>《乐山市人民政府关于印发&lt;乐山市社会稳定风险评估实施办法&gt;的通知》（乐府发﹝2017﹞18号）</w:t>
      </w:r>
      <w:r>
        <w:rPr>
          <w:rFonts w:hint="eastAsia" w:ascii="方正仿宋_GBK" w:hAnsi="方正仿宋_GBK" w:eastAsia="方正仿宋_GBK" w:cs="方正仿宋_GBK"/>
          <w:sz w:val="32"/>
          <w:szCs w:val="32"/>
        </w:rPr>
        <w:t>的要求，需对</w:t>
      </w:r>
      <w:r>
        <w:rPr>
          <w:rFonts w:hint="eastAsia" w:ascii="方正仿宋_GBK" w:hAnsi="方正仿宋_GBK" w:eastAsia="方正仿宋_GBK" w:cs="方正仿宋_GBK"/>
          <w:sz w:val="32"/>
          <w:szCs w:val="32"/>
          <w:lang w:eastAsia="zh-CN"/>
        </w:rPr>
        <w:t>“组建马边彝族自治县民族团结进步促进会”</w:t>
      </w:r>
      <w:r>
        <w:rPr>
          <w:rFonts w:hint="eastAsia" w:ascii="方正仿宋_GBK" w:hAnsi="方正仿宋_GBK" w:eastAsia="方正仿宋_GBK" w:cs="方正仿宋_GBK"/>
          <w:sz w:val="32"/>
          <w:szCs w:val="32"/>
        </w:rPr>
        <w:t>决策事项开展社会稳定风险评估工作，现将决策</w:t>
      </w:r>
      <w:r>
        <w:rPr>
          <w:rFonts w:hint="eastAsia" w:ascii="方正仿宋_GBK" w:hAnsi="方正仿宋_GBK" w:eastAsia="方正仿宋_GBK" w:cs="方正仿宋_GBK"/>
          <w:sz w:val="32"/>
          <w:szCs w:val="32"/>
          <w:lang w:val="en-US" w:eastAsia="zh-CN"/>
        </w:rPr>
        <w:t>事项</w:t>
      </w:r>
      <w:r>
        <w:rPr>
          <w:rFonts w:hint="eastAsia" w:ascii="方正仿宋_GBK" w:hAnsi="方正仿宋_GBK" w:eastAsia="方正仿宋_GBK" w:cs="方正仿宋_GBK"/>
          <w:sz w:val="32"/>
          <w:szCs w:val="32"/>
        </w:rPr>
        <w:t>信息进行公示，广泛征询利益相关者意见。</w:t>
      </w:r>
    </w:p>
    <w:p w14:paraId="28600DE0">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国标黑体" w:hAnsi="国标黑体" w:eastAsia="国标黑体" w:cs="国标黑体"/>
          <w:sz w:val="32"/>
          <w:szCs w:val="32"/>
          <w:lang w:val="en-US" w:eastAsia="zh-CN"/>
        </w:rPr>
      </w:pPr>
      <w:r>
        <w:rPr>
          <w:rFonts w:hint="eastAsia" w:ascii="国标黑体" w:hAnsi="国标黑体" w:eastAsia="国标黑体" w:cs="国标黑体"/>
          <w:sz w:val="32"/>
          <w:szCs w:val="32"/>
        </w:rPr>
        <w:t>一、</w:t>
      </w:r>
      <w:r>
        <w:rPr>
          <w:rFonts w:hint="eastAsia" w:ascii="国标黑体" w:hAnsi="国标黑体" w:eastAsia="国标黑体" w:cs="国标黑体"/>
          <w:sz w:val="32"/>
          <w:szCs w:val="32"/>
          <w:lang w:val="en-US" w:eastAsia="zh-CN"/>
        </w:rPr>
        <w:t>决策事项基本情况</w:t>
      </w:r>
    </w:p>
    <w:p w14:paraId="7B4A6473">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为认真贯彻落实习近平总书记关于加强和改进民族工作的重要思想，铸牢中华民族共同体意识。根据中央和省市民族团结进步有关工作要求结合当前我县彝学学会和德古文化协会实际工作现状及有关工作需要，参考宜宾市长宁县等地方的做法和经验，组建马边彝族自治县民族团结进步促进会。</w:t>
      </w:r>
    </w:p>
    <w:p w14:paraId="1079839A">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国标黑体" w:hAnsi="国标黑体" w:eastAsia="国标黑体" w:cs="国标黑体"/>
          <w:sz w:val="32"/>
          <w:szCs w:val="32"/>
        </w:rPr>
      </w:pPr>
      <w:r>
        <w:rPr>
          <w:rFonts w:hint="eastAsia" w:ascii="国标黑体" w:hAnsi="国标黑体" w:eastAsia="国标黑体" w:cs="国标黑体"/>
          <w:sz w:val="32"/>
          <w:szCs w:val="32"/>
          <w:lang w:val="en-US" w:eastAsia="zh-CN"/>
        </w:rPr>
        <w:t>二、</w:t>
      </w:r>
      <w:r>
        <w:rPr>
          <w:rFonts w:hint="eastAsia" w:ascii="国标黑体" w:hAnsi="国标黑体" w:eastAsia="国标黑体" w:cs="国标黑体"/>
          <w:sz w:val="32"/>
          <w:szCs w:val="32"/>
        </w:rPr>
        <w:t>组建目的和意义</w:t>
      </w:r>
    </w:p>
    <w:p w14:paraId="21C90CC7">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成立马边民族</w:t>
      </w:r>
      <w:r>
        <w:rPr>
          <w:rFonts w:hint="eastAsia" w:ascii="方正仿宋_GBK" w:hAnsi="方正仿宋_GBK" w:eastAsia="方正仿宋_GBK" w:cs="方正仿宋_GBK"/>
          <w:color w:val="auto"/>
          <w:sz w:val="32"/>
          <w:szCs w:val="32"/>
          <w:lang w:eastAsia="zh-CN"/>
        </w:rPr>
        <w:t>团结进步</w:t>
      </w:r>
      <w:r>
        <w:rPr>
          <w:rFonts w:hint="eastAsia" w:ascii="方正仿宋_GBK" w:hAnsi="方正仿宋_GBK" w:eastAsia="方正仿宋_GBK" w:cs="方正仿宋_GBK"/>
          <w:sz w:val="32"/>
          <w:szCs w:val="32"/>
        </w:rPr>
        <w:t>促进会，旨在宣传贯彻党和国家民族政策，维护全县民族团结和社会和谐稳定，巩固和发展平等、团结、互助、和谐的社会主义民族关系，促进各民族交往交流交融，推动各民族共同团结奋斗，同时助力少数民族经济社会事业发展，传承优秀民族传统文化、增强各族群众中华文化认同；对铸牢中华民族共同体意识、构建中华民族共有精神家园、推进新时代党的民族工作高质量发展、为建设现代化马边凝聚磅礴力量具有重要意义。</w:t>
      </w:r>
    </w:p>
    <w:p w14:paraId="17CBB2C1">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国标黑体" w:hAnsi="国标黑体" w:eastAsia="国标黑体" w:cs="国标黑体"/>
          <w:sz w:val="32"/>
          <w:szCs w:val="32"/>
          <w:lang w:val="en-US" w:eastAsia="zh-CN"/>
        </w:rPr>
        <w:t>三、征求公众意见事项与范围</w:t>
      </w:r>
      <w:r>
        <w:rPr>
          <w:rFonts w:hint="eastAsia" w:ascii="方正仿宋_GBK" w:hAnsi="方正仿宋_GBK" w:eastAsia="方正仿宋_GBK" w:cs="方正仿宋_GBK"/>
          <w:sz w:val="32"/>
          <w:szCs w:val="32"/>
          <w:lang w:val="en-US" w:eastAsia="zh-CN"/>
        </w:rPr>
        <w:t>​</w:t>
      </w:r>
    </w:p>
    <w:p w14:paraId="02A779CD">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（一）征询事项​</w:t>
      </w:r>
    </w:p>
    <w:p w14:paraId="77B4FCDF">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决策事项实施对当地经济社会发展的影响；​</w:t>
      </w:r>
    </w:p>
    <w:p w14:paraId="2751AB6D">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决策事项实施对居民生产生活的影响；​</w:t>
      </w:r>
    </w:p>
    <w:p w14:paraId="64CCDB5A">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决策事项决策、实施阶段可能存在的社会稳定风险点；</w:t>
      </w:r>
    </w:p>
    <w:p w14:paraId="2E0A2075">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其他相关诉求与建议。​</w:t>
      </w:r>
    </w:p>
    <w:p w14:paraId="4EC33163">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楷体_GBK" w:hAnsi="方正楷体_GBK" w:eastAsia="方正楷体_GBK" w:cs="方正楷体_GBK"/>
          <w:sz w:val="32"/>
          <w:szCs w:val="32"/>
          <w:lang w:val="en-US" w:eastAsia="zh-CN"/>
        </w:rPr>
        <w:t>（二）征询范围</w:t>
      </w:r>
      <w:r>
        <w:rPr>
          <w:rFonts w:hint="eastAsia" w:ascii="方正仿宋_GBK" w:hAnsi="方正仿宋_GBK" w:eastAsia="方正仿宋_GBK" w:cs="方正仿宋_GBK"/>
          <w:sz w:val="32"/>
          <w:szCs w:val="32"/>
          <w:lang w:val="en-US" w:eastAsia="zh-CN"/>
        </w:rPr>
        <w:t>​</w:t>
      </w:r>
    </w:p>
    <w:p w14:paraId="2FF24D63">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可能受决策事项影响的利益相关者，包括居民、企业及其他社会组织。</w:t>
      </w:r>
    </w:p>
    <w:p w14:paraId="7E7571C3">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国标黑体" w:hAnsi="国标黑体" w:eastAsia="国标黑体" w:cs="国标黑体"/>
          <w:sz w:val="32"/>
          <w:szCs w:val="32"/>
        </w:rPr>
      </w:pPr>
      <w:r>
        <w:rPr>
          <w:rFonts w:hint="eastAsia" w:ascii="国标黑体" w:hAnsi="国标黑体" w:eastAsia="国标黑体" w:cs="国标黑体"/>
          <w:sz w:val="32"/>
          <w:szCs w:val="32"/>
          <w:lang w:val="en-US" w:eastAsia="zh-CN"/>
        </w:rPr>
        <w:t>四</w:t>
      </w:r>
      <w:r>
        <w:rPr>
          <w:rFonts w:hint="eastAsia" w:ascii="国标黑体" w:hAnsi="国标黑体" w:eastAsia="国标黑体" w:cs="国标黑体"/>
          <w:sz w:val="32"/>
          <w:szCs w:val="32"/>
        </w:rPr>
        <w:t>、根据国家有关保密规定，涉及保密内容不予公示。</w:t>
      </w:r>
    </w:p>
    <w:p w14:paraId="020586CB">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rPr>
      </w:pPr>
      <w:r>
        <w:rPr>
          <w:rFonts w:hint="eastAsia" w:ascii="国标黑体" w:hAnsi="国标黑体" w:eastAsia="国标黑体" w:cs="国标黑体"/>
          <w:sz w:val="32"/>
          <w:szCs w:val="32"/>
          <w:lang w:val="en-US" w:eastAsia="zh-CN"/>
        </w:rPr>
        <w:t>五</w:t>
      </w:r>
      <w:r>
        <w:rPr>
          <w:rFonts w:hint="eastAsia" w:ascii="国标黑体" w:hAnsi="国标黑体" w:eastAsia="国标黑体" w:cs="国标黑体"/>
          <w:sz w:val="32"/>
          <w:szCs w:val="32"/>
        </w:rPr>
        <w:t>、公示期限</w:t>
      </w:r>
    </w:p>
    <w:p w14:paraId="1F87B439">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自公示之日起</w:t>
      </w:r>
      <w:r>
        <w:rPr>
          <w:rFonts w:hint="eastAsia" w:ascii="方正仿宋_GBK" w:hAnsi="方正仿宋_GBK" w:eastAsia="方正仿宋_GBK" w:cs="方正仿宋_GBK"/>
          <w:sz w:val="32"/>
          <w:szCs w:val="32"/>
          <w:lang w:val="en-US" w:eastAsia="zh-CN"/>
        </w:rPr>
        <w:t>5个工作日</w:t>
      </w:r>
      <w:r>
        <w:rPr>
          <w:rFonts w:hint="eastAsia" w:ascii="方正仿宋_GBK" w:hAnsi="方正仿宋_GBK" w:eastAsia="方正仿宋_GBK" w:cs="方正仿宋_GBK"/>
          <w:sz w:val="32"/>
          <w:szCs w:val="32"/>
        </w:rPr>
        <w:t>。</w:t>
      </w:r>
    </w:p>
    <w:p w14:paraId="551934EE">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rPr>
      </w:pPr>
      <w:r>
        <w:rPr>
          <w:rFonts w:hint="eastAsia" w:ascii="国标黑体" w:hAnsi="国标黑体" w:eastAsia="国标黑体" w:cs="国标黑体"/>
          <w:sz w:val="32"/>
          <w:szCs w:val="32"/>
          <w:lang w:val="en-US" w:eastAsia="zh-CN"/>
        </w:rPr>
        <w:t>六</w:t>
      </w:r>
      <w:r>
        <w:rPr>
          <w:rFonts w:hint="eastAsia" w:ascii="国标黑体" w:hAnsi="国标黑体" w:eastAsia="国标黑体" w:cs="国标黑体"/>
          <w:sz w:val="32"/>
          <w:szCs w:val="32"/>
        </w:rPr>
        <w:t>、联系方式</w:t>
      </w:r>
    </w:p>
    <w:p w14:paraId="494003F8">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社会稳定风险评估单位：</w:t>
      </w:r>
      <w:r>
        <w:rPr>
          <w:rFonts w:hint="eastAsia" w:ascii="方正仿宋_GBK" w:hAnsi="方正仿宋_GBK" w:eastAsia="方正仿宋_GBK" w:cs="方正仿宋_GBK"/>
          <w:sz w:val="32"/>
          <w:szCs w:val="32"/>
          <w:lang w:eastAsia="zh-CN"/>
        </w:rPr>
        <w:t>四川安和泰社会风险评估咨询有限公司</w:t>
      </w:r>
    </w:p>
    <w:p w14:paraId="2DCB082D">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联系人：</w:t>
      </w:r>
      <w:r>
        <w:rPr>
          <w:rFonts w:hint="eastAsia" w:ascii="方正仿宋_GBK" w:hAnsi="方正仿宋_GBK" w:eastAsia="方正仿宋_GBK" w:cs="方正仿宋_GBK"/>
          <w:sz w:val="32"/>
          <w:szCs w:val="32"/>
          <w:lang w:val="en-US" w:eastAsia="zh-CN"/>
        </w:rPr>
        <w:t>罗老师</w:t>
      </w:r>
    </w:p>
    <w:p w14:paraId="08BD1A2C">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联系电话：</w:t>
      </w:r>
      <w:r>
        <w:rPr>
          <w:rFonts w:hint="eastAsia" w:ascii="方正仿宋_GBK" w:hAnsi="方正仿宋_GBK" w:eastAsia="方正仿宋_GBK" w:cs="方正仿宋_GBK"/>
          <w:sz w:val="32"/>
          <w:szCs w:val="32"/>
          <w:lang w:val="en-US" w:eastAsia="zh-CN"/>
        </w:rPr>
        <w:t>18183311445</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邮箱：</w:t>
      </w:r>
      <w:r>
        <w:rPr>
          <w:rFonts w:hint="eastAsia" w:ascii="方正仿宋_GBK" w:hAnsi="方正仿宋_GBK" w:eastAsia="方正仿宋_GBK" w:cs="方正仿宋_GBK"/>
          <w:sz w:val="32"/>
          <w:szCs w:val="32"/>
          <w:lang w:val="en-US" w:eastAsia="zh-CN"/>
        </w:rPr>
        <w:fldChar w:fldCharType="begin"/>
      </w:r>
      <w:r>
        <w:rPr>
          <w:rFonts w:hint="eastAsia" w:ascii="方正仿宋_GBK" w:hAnsi="方正仿宋_GBK" w:eastAsia="方正仿宋_GBK" w:cs="方正仿宋_GBK"/>
          <w:sz w:val="32"/>
          <w:szCs w:val="32"/>
          <w:lang w:val="en-US" w:eastAsia="zh-CN"/>
        </w:rPr>
        <w:instrText xml:space="preserve"> HYPERLINK "mailto:784759636@QQ.COM" </w:instrText>
      </w:r>
      <w:r>
        <w:rPr>
          <w:rFonts w:hint="eastAsia" w:ascii="方正仿宋_GBK" w:hAnsi="方正仿宋_GBK" w:eastAsia="方正仿宋_GBK" w:cs="方正仿宋_GBK"/>
          <w:sz w:val="32"/>
          <w:szCs w:val="32"/>
          <w:lang w:val="en-US" w:eastAsia="zh-CN"/>
        </w:rPr>
        <w:fldChar w:fldCharType="separate"/>
      </w:r>
      <w:r>
        <w:rPr>
          <w:rStyle w:val="6"/>
          <w:rFonts w:hint="eastAsia" w:ascii="方正仿宋_GBK" w:hAnsi="方正仿宋_GBK" w:eastAsia="方正仿宋_GBK" w:cs="方正仿宋_GBK"/>
          <w:sz w:val="32"/>
          <w:szCs w:val="32"/>
          <w:lang w:val="en-US" w:eastAsia="zh-CN"/>
        </w:rPr>
        <w:t>784759636@QQ.COM</w:t>
      </w:r>
      <w:r>
        <w:rPr>
          <w:rFonts w:hint="eastAsia" w:ascii="方正仿宋_GBK" w:hAnsi="方正仿宋_GBK" w:eastAsia="方正仿宋_GBK" w:cs="方正仿宋_GBK"/>
          <w:sz w:val="32"/>
          <w:szCs w:val="32"/>
          <w:lang w:val="en-US" w:eastAsia="zh-CN"/>
        </w:rPr>
        <w:fldChar w:fldCharType="end"/>
      </w:r>
    </w:p>
    <w:p w14:paraId="401C8688">
      <w:pPr>
        <w:keepNext w:val="0"/>
        <w:keepLines w:val="0"/>
        <w:pageBreakBefore w:val="0"/>
        <w:widowControl w:val="0"/>
        <w:kinsoku/>
        <w:wordWrap/>
        <w:overflowPunct/>
        <w:topLinePunct w:val="0"/>
        <w:autoSpaceDE/>
        <w:autoSpaceDN/>
        <w:bidi w:val="0"/>
        <w:adjustRightInd w:val="0"/>
        <w:snapToGrid w:val="0"/>
        <w:spacing w:line="580" w:lineRule="exact"/>
        <w:ind w:left="3520" w:hanging="3520" w:hangingChars="11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                                                                  马边彝族自治县民族宗教事务局</w:t>
      </w:r>
    </w:p>
    <w:p w14:paraId="6E1AE866">
      <w:pPr>
        <w:keepNext w:val="0"/>
        <w:keepLines w:val="0"/>
        <w:pageBreakBefore w:val="0"/>
        <w:widowControl w:val="0"/>
        <w:kinsoku/>
        <w:wordWrap/>
        <w:overflowPunct/>
        <w:topLinePunct w:val="0"/>
        <w:autoSpaceDE/>
        <w:autoSpaceDN/>
        <w:bidi w:val="0"/>
        <w:adjustRightInd w:val="0"/>
        <w:snapToGrid w:val="0"/>
        <w:spacing w:line="580" w:lineRule="exact"/>
        <w:ind w:firstLine="4480" w:firstLineChars="1400"/>
        <w:jc w:val="both"/>
        <w:textAlignment w:val="auto"/>
        <w:rPr>
          <w:rFonts w:hint="default" w:ascii="楷体" w:hAnsi="楷体" w:eastAsia="楷体"/>
          <w:sz w:val="32"/>
          <w:szCs w:val="32"/>
          <w:lang w:val="en-US" w:eastAsia="zh-CN"/>
        </w:rPr>
      </w:pP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0</w:t>
      </w:r>
      <w:r>
        <w:rPr>
          <w:rFonts w:hint="eastAsia" w:ascii="方正仿宋_GBK" w:hAnsi="方正仿宋_GBK" w:eastAsia="方正仿宋_GBK" w:cs="方正仿宋_GBK"/>
          <w:sz w:val="32"/>
          <w:szCs w:val="32"/>
          <w:lang w:val="en-US" w:eastAsia="zh-CN"/>
        </w:rPr>
        <w:t>26</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lang w:val="en-US" w:eastAsia="zh-CN"/>
        </w:rPr>
        <w:t>5</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lang w:val="en-US" w:eastAsia="zh-CN"/>
        </w:rPr>
        <w:t>11</w:t>
      </w:r>
      <w:r>
        <w:rPr>
          <w:rFonts w:hint="eastAsia" w:ascii="方正仿宋_GBK" w:hAnsi="方正仿宋_GBK" w:eastAsia="方正仿宋_GBK" w:cs="方正仿宋_GBK"/>
          <w:sz w:val="32"/>
          <w:szCs w:val="32"/>
        </w:rPr>
        <w:t>日</w:t>
      </w:r>
      <w:bookmarkStart w:id="0" w:name="_GoBack"/>
      <w:bookmarkEnd w:id="0"/>
    </w:p>
    <w:sectPr>
      <w:footerReference r:id="rId3" w:type="default"/>
      <w:pgSz w:w="11906" w:h="16838"/>
      <w:pgMar w:top="2041" w:right="1474" w:bottom="1587" w:left="158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Noto Sans CJK SC"/>
    <w:panose1 w:val="02010600030101010101"/>
    <w:charset w:val="86"/>
    <w:family w:val="auto"/>
    <w:pitch w:val="default"/>
    <w:sig w:usb0="00000000" w:usb1="00000000" w:usb2="00000016" w:usb3="00000000" w:csb0="0004000F" w:csb1="00000000"/>
  </w:font>
  <w:font w:name="Noto Sans CJK SC">
    <w:panose1 w:val="020B0500000000000000"/>
    <w:charset w:val="86"/>
    <w:family w:val="auto"/>
    <w:pitch w:val="default"/>
    <w:sig w:usb0="30000003" w:usb1="2BDF3C10" w:usb2="00000016" w:usb3="00000000" w:csb0="602E0107"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国标黑体">
    <w:panose1 w:val="020005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国标宋体">
    <w:panose1 w:val="02000500000000000000"/>
    <w:charset w:val="86"/>
    <w:family w:val="auto"/>
    <w:pitch w:val="default"/>
    <w:sig w:usb0="00000001" w:usb1="28000000" w:usb2="00000000" w:usb3="00000000" w:csb0="00060007" w:csb1="00000000"/>
  </w:font>
  <w:font w:name="等线">
    <w:altName w:val="Noto Sans CJK SC"/>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69FF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4FA379">
                          <w:pPr>
                            <w:pStyle w:val="2"/>
                          </w:pPr>
                          <w:r>
                            <w:t>—</w:t>
                          </w:r>
                          <w:r>
                            <w:rPr>
                              <w:rFonts w:hint="eastAsia" w:ascii="国标宋体" w:hAnsi="国标宋体" w:eastAsia="国标宋体" w:cs="国标宋体"/>
                              <w:sz w:val="28"/>
                              <w:szCs w:val="28"/>
                            </w:rPr>
                            <w:t xml:space="preserve"> </w:t>
                          </w:r>
                          <w:r>
                            <w:rPr>
                              <w:rFonts w:hint="eastAsia" w:ascii="国标宋体" w:hAnsi="国标宋体" w:eastAsia="国标宋体" w:cs="国标宋体"/>
                              <w:sz w:val="28"/>
                              <w:szCs w:val="28"/>
                            </w:rPr>
                            <w:fldChar w:fldCharType="begin"/>
                          </w:r>
                          <w:r>
                            <w:rPr>
                              <w:rFonts w:hint="eastAsia" w:ascii="国标宋体" w:hAnsi="国标宋体" w:eastAsia="国标宋体" w:cs="国标宋体"/>
                              <w:sz w:val="28"/>
                              <w:szCs w:val="28"/>
                            </w:rPr>
                            <w:instrText xml:space="preserve"> PAGE  \* MERGEFORMAT </w:instrText>
                          </w:r>
                          <w:r>
                            <w:rPr>
                              <w:rFonts w:hint="eastAsia" w:ascii="国标宋体" w:hAnsi="国标宋体" w:eastAsia="国标宋体" w:cs="国标宋体"/>
                              <w:sz w:val="28"/>
                              <w:szCs w:val="28"/>
                            </w:rPr>
                            <w:fldChar w:fldCharType="separate"/>
                          </w:r>
                          <w:r>
                            <w:rPr>
                              <w:rFonts w:hint="eastAsia" w:ascii="国标宋体" w:hAnsi="国标宋体" w:eastAsia="国标宋体" w:cs="国标宋体"/>
                              <w:sz w:val="28"/>
                              <w:szCs w:val="28"/>
                            </w:rPr>
                            <w:t>1</w:t>
                          </w:r>
                          <w:r>
                            <w:rPr>
                              <w:rFonts w:hint="eastAsia" w:ascii="国标宋体" w:hAnsi="国标宋体" w:eastAsia="国标宋体" w:cs="国标宋体"/>
                              <w:sz w:val="28"/>
                              <w:szCs w:val="28"/>
                            </w:rPr>
                            <w:fldChar w:fldCharType="end"/>
                          </w:r>
                          <w:r>
                            <w:rPr>
                              <w:rFonts w:hint="eastAsia" w:ascii="国标宋体" w:hAnsi="国标宋体" w:eastAsia="国标宋体" w:cs="国标宋体"/>
                              <w:sz w:val="28"/>
                              <w:szCs w:val="28"/>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34FA379">
                    <w:pPr>
                      <w:pStyle w:val="2"/>
                    </w:pPr>
                    <w:r>
                      <w:t>—</w:t>
                    </w:r>
                    <w:r>
                      <w:rPr>
                        <w:rFonts w:hint="eastAsia" w:ascii="国标宋体" w:hAnsi="国标宋体" w:eastAsia="国标宋体" w:cs="国标宋体"/>
                        <w:sz w:val="28"/>
                        <w:szCs w:val="28"/>
                      </w:rPr>
                      <w:t xml:space="preserve"> </w:t>
                    </w:r>
                    <w:r>
                      <w:rPr>
                        <w:rFonts w:hint="eastAsia" w:ascii="国标宋体" w:hAnsi="国标宋体" w:eastAsia="国标宋体" w:cs="国标宋体"/>
                        <w:sz w:val="28"/>
                        <w:szCs w:val="28"/>
                      </w:rPr>
                      <w:fldChar w:fldCharType="begin"/>
                    </w:r>
                    <w:r>
                      <w:rPr>
                        <w:rFonts w:hint="eastAsia" w:ascii="国标宋体" w:hAnsi="国标宋体" w:eastAsia="国标宋体" w:cs="国标宋体"/>
                        <w:sz w:val="28"/>
                        <w:szCs w:val="28"/>
                      </w:rPr>
                      <w:instrText xml:space="preserve"> PAGE  \* MERGEFORMAT </w:instrText>
                    </w:r>
                    <w:r>
                      <w:rPr>
                        <w:rFonts w:hint="eastAsia" w:ascii="国标宋体" w:hAnsi="国标宋体" w:eastAsia="国标宋体" w:cs="国标宋体"/>
                        <w:sz w:val="28"/>
                        <w:szCs w:val="28"/>
                      </w:rPr>
                      <w:fldChar w:fldCharType="separate"/>
                    </w:r>
                    <w:r>
                      <w:rPr>
                        <w:rFonts w:hint="eastAsia" w:ascii="国标宋体" w:hAnsi="国标宋体" w:eastAsia="国标宋体" w:cs="国标宋体"/>
                        <w:sz w:val="28"/>
                        <w:szCs w:val="28"/>
                      </w:rPr>
                      <w:t>1</w:t>
                    </w:r>
                    <w:r>
                      <w:rPr>
                        <w:rFonts w:hint="eastAsia" w:ascii="国标宋体" w:hAnsi="国标宋体" w:eastAsia="国标宋体" w:cs="国标宋体"/>
                        <w:sz w:val="28"/>
                        <w:szCs w:val="28"/>
                      </w:rPr>
                      <w:fldChar w:fldCharType="end"/>
                    </w:r>
                    <w:r>
                      <w:rPr>
                        <w:rFonts w:hint="eastAsia" w:ascii="国标宋体" w:hAnsi="国标宋体" w:eastAsia="国标宋体" w:cs="国标宋体"/>
                        <w:sz w:val="28"/>
                        <w:szCs w:val="28"/>
                      </w:rPr>
                      <w:t xml:space="preserve"> </w:t>
                    </w:r>
                    <w: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E3MTE2OGM3NDI3Mjg0M2JjNzZmMTk5YmFhOWQwMGQifQ=="/>
  </w:docVars>
  <w:rsids>
    <w:rsidRoot w:val="0080018E"/>
    <w:rsid w:val="00017E1C"/>
    <w:rsid w:val="000301F3"/>
    <w:rsid w:val="00036FD1"/>
    <w:rsid w:val="000552D8"/>
    <w:rsid w:val="00085A0E"/>
    <w:rsid w:val="000B2792"/>
    <w:rsid w:val="00110461"/>
    <w:rsid w:val="0019294A"/>
    <w:rsid w:val="001A75D2"/>
    <w:rsid w:val="0025107C"/>
    <w:rsid w:val="002655CF"/>
    <w:rsid w:val="00266A95"/>
    <w:rsid w:val="00440259"/>
    <w:rsid w:val="004B6ED3"/>
    <w:rsid w:val="00551B75"/>
    <w:rsid w:val="005E0715"/>
    <w:rsid w:val="005E0A4A"/>
    <w:rsid w:val="00654CCA"/>
    <w:rsid w:val="00663936"/>
    <w:rsid w:val="006868C6"/>
    <w:rsid w:val="006945EC"/>
    <w:rsid w:val="007030A6"/>
    <w:rsid w:val="00714ECF"/>
    <w:rsid w:val="007C7508"/>
    <w:rsid w:val="007D7159"/>
    <w:rsid w:val="007E37B1"/>
    <w:rsid w:val="007F0D04"/>
    <w:rsid w:val="0080018E"/>
    <w:rsid w:val="008D207A"/>
    <w:rsid w:val="008D2C57"/>
    <w:rsid w:val="00915C13"/>
    <w:rsid w:val="00926F72"/>
    <w:rsid w:val="00972C6F"/>
    <w:rsid w:val="00AA3E93"/>
    <w:rsid w:val="00AD52C7"/>
    <w:rsid w:val="00B450F7"/>
    <w:rsid w:val="00B66CEF"/>
    <w:rsid w:val="00B71A03"/>
    <w:rsid w:val="00C27B59"/>
    <w:rsid w:val="00C862F9"/>
    <w:rsid w:val="00D52CE4"/>
    <w:rsid w:val="00DF6A7D"/>
    <w:rsid w:val="00EA3C45"/>
    <w:rsid w:val="00EC38CA"/>
    <w:rsid w:val="00F8526B"/>
    <w:rsid w:val="02994018"/>
    <w:rsid w:val="0A014251"/>
    <w:rsid w:val="0AB329D2"/>
    <w:rsid w:val="0C6B024D"/>
    <w:rsid w:val="0FC41FA8"/>
    <w:rsid w:val="12222943"/>
    <w:rsid w:val="14904B4F"/>
    <w:rsid w:val="1A8872B2"/>
    <w:rsid w:val="1B3A6498"/>
    <w:rsid w:val="1BEC2FB3"/>
    <w:rsid w:val="1C961170"/>
    <w:rsid w:val="1E673B65"/>
    <w:rsid w:val="24CA5E5B"/>
    <w:rsid w:val="2580052A"/>
    <w:rsid w:val="26282E39"/>
    <w:rsid w:val="27441EF5"/>
    <w:rsid w:val="27822A1D"/>
    <w:rsid w:val="294A30C6"/>
    <w:rsid w:val="31293F09"/>
    <w:rsid w:val="335C2374"/>
    <w:rsid w:val="34034EE6"/>
    <w:rsid w:val="349B3370"/>
    <w:rsid w:val="36D2073F"/>
    <w:rsid w:val="39E41315"/>
    <w:rsid w:val="39F958DF"/>
    <w:rsid w:val="3A59585F"/>
    <w:rsid w:val="3B351E28"/>
    <w:rsid w:val="3BFF4EE6"/>
    <w:rsid w:val="3D4E0EED"/>
    <w:rsid w:val="3EF21DDE"/>
    <w:rsid w:val="4A9B332A"/>
    <w:rsid w:val="4CD82102"/>
    <w:rsid w:val="4F302BDB"/>
    <w:rsid w:val="50605532"/>
    <w:rsid w:val="525B3F53"/>
    <w:rsid w:val="57EF6126"/>
    <w:rsid w:val="5A791C6B"/>
    <w:rsid w:val="5B3C46B5"/>
    <w:rsid w:val="5F9B207F"/>
    <w:rsid w:val="660D5078"/>
    <w:rsid w:val="674F0B87"/>
    <w:rsid w:val="69D52F0B"/>
    <w:rsid w:val="6A77361F"/>
    <w:rsid w:val="6D060F9E"/>
    <w:rsid w:val="6FCFFC1B"/>
    <w:rsid w:val="708104E7"/>
    <w:rsid w:val="72466017"/>
    <w:rsid w:val="75137ECF"/>
    <w:rsid w:val="79D7587D"/>
    <w:rsid w:val="7C123F74"/>
    <w:rsid w:val="7C2545FF"/>
    <w:rsid w:val="7C616853"/>
    <w:rsid w:val="7DD75E93"/>
    <w:rsid w:val="7E1D79EF"/>
    <w:rsid w:val="7EE8052D"/>
    <w:rsid w:val="BDF71510"/>
    <w:rsid w:val="DEF7FF7B"/>
    <w:rsid w:val="F3FBC422"/>
    <w:rsid w:val="FD6E7713"/>
    <w:rsid w:val="FEFBA8C6"/>
    <w:rsid w:val="FFB353B4"/>
    <w:rsid w:val="FFFD48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Hyperlink"/>
    <w:basedOn w:val="5"/>
    <w:semiHidden/>
    <w:unhideWhenUsed/>
    <w:qFormat/>
    <w:uiPriority w:val="99"/>
    <w:rPr>
      <w:color w:val="0000FF"/>
      <w:u w:val="single"/>
    </w:rPr>
  </w:style>
  <w:style w:type="paragraph" w:customStyle="1" w:styleId="7">
    <w:name w:val="NormalIndent"/>
    <w:autoRedefine/>
    <w:qFormat/>
    <w:uiPriority w:val="0"/>
    <w:pPr>
      <w:ind w:firstLine="680"/>
      <w:jc w:val="both"/>
      <w:textAlignment w:val="baseline"/>
    </w:pPr>
    <w:rPr>
      <w:rFonts w:ascii="Calibri" w:hAnsi="Calibri" w:eastAsia="宋体" w:cs="Times New Roman"/>
      <w:kern w:val="2"/>
      <w:sz w:val="21"/>
      <w:lang w:val="en-US" w:eastAsia="zh-CN" w:bidi="ar-SA"/>
    </w:rPr>
  </w:style>
  <w:style w:type="paragraph" w:customStyle="1" w:styleId="8">
    <w:name w:val="Heading #2|1"/>
    <w:basedOn w:val="1"/>
    <w:qFormat/>
    <w:uiPriority w:val="0"/>
    <w:pPr>
      <w:widowControl w:val="0"/>
      <w:shd w:val="clear" w:color="auto" w:fill="auto"/>
      <w:spacing w:before="220" w:after="230"/>
      <w:jc w:val="center"/>
      <w:outlineLvl w:val="1"/>
    </w:pPr>
    <w:rPr>
      <w:rFonts w:ascii="宋体" w:hAnsi="宋体" w:eastAsia="宋体" w:cs="宋体"/>
      <w:sz w:val="32"/>
      <w:szCs w:val="32"/>
      <w:u w:val="none"/>
      <w:shd w:val="clear" w:color="auto" w:fill="auto"/>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2259</Words>
  <Characters>2395</Characters>
  <Lines>7</Lines>
  <Paragraphs>2</Paragraphs>
  <TotalTime>27</TotalTime>
  <ScaleCrop>false</ScaleCrop>
  <LinksUpToDate>false</LinksUpToDate>
  <CharactersWithSpaces>3126</CharactersWithSpaces>
  <Application>WPS Office_12.1.2.23582_F1E327BC-269C-435d-A152-05C5408002CA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2023-04-14T19:30:00Z</dcterms:created>
  <dc:creator>hhf</dc:creator>
  <cp:lastModifiedBy>huawei</cp:lastModifiedBy>
  <cp:lastPrinted>2026-04-22T19:17:00Z</cp:lastPrinted>
  <dcterms:modified xsi:type="dcterms:W3CDTF">2026-05-12T15:03:20Z</dcterms:modified>
  <cp:revision>187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2052-12.1.2.23582</vt:lpwstr>
  </property>
  <property fmtid="{D5CDD505-2E9C-101B-9397-08002B2CF9AE}" pid="3" name="ICV">
    <vt:lpwstr>24F3A306557D3BC99381016A4EC587AD_43</vt:lpwstr>
  </property>
  <property fmtid="{D5CDD505-2E9C-101B-9397-08002B2CF9AE}" pid="4" name="KSOTemplateDocerSaveRecord">
    <vt:lpwstr>eyJoZGlkIjoiNjdjMmNhOWE0NGFjOTNiMDM4YWU4N2NkZTE3MjYwMWYiLCJ1c2VySWQiOiIxNDc5MTQ2MDkyIn0=</vt:lpwstr>
  </property>
</Properties>
</file>