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方正小标宋简体" w:hAnsi="方正小标宋简体" w:eastAsia="方正小标宋简体" w:cs="方正小标宋简体"/>
          <w:sz w:val="44"/>
          <w:szCs w:val="44"/>
          <w:lang w:val="en-US" w:eastAsia="zh-CN"/>
        </w:rPr>
      </w:pPr>
      <w:bookmarkStart w:id="0" w:name="OLE_LINK1"/>
      <w:bookmarkStart w:id="1" w:name="OLE_LINK3"/>
      <w:bookmarkStart w:id="2" w:name="OLE_LINK2"/>
      <w:r>
        <w:rPr>
          <w:rFonts w:hint="eastAsia" w:ascii="方正小标宋简体" w:hAnsi="方正小标宋简体" w:eastAsia="方正小标宋简体" w:cs="方正小标宋简体"/>
          <w:sz w:val="44"/>
          <w:szCs w:val="44"/>
        </w:rPr>
        <w:t>《马边彝族自治县</w:t>
      </w:r>
      <w:r>
        <w:rPr>
          <w:rFonts w:hint="eastAsia" w:ascii="方正小标宋简体" w:hAnsi="方正小标宋简体" w:eastAsia="方正小标宋简体" w:cs="方正小标宋简体"/>
          <w:sz w:val="44"/>
          <w:szCs w:val="44"/>
          <w:lang w:val="en-US" w:eastAsia="zh-CN"/>
        </w:rPr>
        <w:t>2026年农药、肥料包装废弃物</w:t>
      </w:r>
    </w:p>
    <w:p>
      <w:pPr>
        <w:spacing w:line="360" w:lineRule="auto"/>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val="en-US" w:eastAsia="zh-CN"/>
        </w:rPr>
        <w:t>回收与处置</w:t>
      </w:r>
      <w:r>
        <w:rPr>
          <w:rFonts w:hint="eastAsia" w:ascii="方正小标宋简体" w:hAnsi="方正小标宋简体" w:eastAsia="方正小标宋简体" w:cs="方正小标宋简体"/>
          <w:sz w:val="44"/>
          <w:szCs w:val="44"/>
        </w:rPr>
        <w:t>》购买服务项目</w:t>
      </w:r>
    </w:p>
    <w:bookmarkEnd w:id="0"/>
    <w:p>
      <w:pPr>
        <w:spacing w:line="360" w:lineRule="auto"/>
        <w:jc w:val="center"/>
        <w:rPr>
          <w:rFonts w:hint="eastAsia" w:ascii="黑体" w:hAnsi="黑体" w:eastAsia="黑体" w:cs="黑体"/>
          <w:sz w:val="44"/>
          <w:szCs w:val="44"/>
        </w:rPr>
      </w:pPr>
    </w:p>
    <w:p>
      <w:pPr>
        <w:spacing w:line="360" w:lineRule="auto"/>
        <w:jc w:val="center"/>
        <w:rPr>
          <w:rFonts w:hint="eastAsia" w:ascii="黑体" w:hAnsi="黑体" w:eastAsia="黑体" w:cs="黑体"/>
          <w:sz w:val="44"/>
          <w:szCs w:val="44"/>
        </w:rPr>
      </w:pPr>
    </w:p>
    <w:p>
      <w:pPr>
        <w:spacing w:line="360" w:lineRule="auto"/>
        <w:jc w:val="center"/>
        <w:rPr>
          <w:rFonts w:hint="eastAsia" w:ascii="黑体" w:hAnsi="黑体" w:eastAsia="黑体" w:cs="黑体"/>
          <w:sz w:val="44"/>
          <w:szCs w:val="44"/>
        </w:rPr>
      </w:pPr>
    </w:p>
    <w:p>
      <w:pPr>
        <w:spacing w:line="360" w:lineRule="auto"/>
        <w:jc w:val="center"/>
        <w:rPr>
          <w:rFonts w:hint="eastAsia" w:ascii="黑体" w:hAnsi="黑体" w:eastAsia="黑体" w:cs="黑体"/>
          <w:sz w:val="44"/>
          <w:szCs w:val="44"/>
        </w:rPr>
      </w:pPr>
    </w:p>
    <w:p>
      <w:pPr>
        <w:spacing w:line="360" w:lineRule="auto"/>
        <w:jc w:val="center"/>
        <w:rPr>
          <w:rFonts w:hint="eastAsia" w:ascii="黑体" w:hAnsi="黑体" w:eastAsia="黑体" w:cs="黑体"/>
          <w:sz w:val="44"/>
          <w:szCs w:val="44"/>
        </w:rPr>
      </w:pPr>
      <w:r>
        <w:rPr>
          <w:rFonts w:hint="eastAsia" w:ascii="黑体" w:hAnsi="黑体" w:eastAsia="黑体" w:cs="黑体"/>
          <w:sz w:val="44"/>
          <w:szCs w:val="44"/>
        </w:rPr>
        <w:t>询</w:t>
      </w:r>
    </w:p>
    <w:p>
      <w:pPr>
        <w:spacing w:line="360" w:lineRule="auto"/>
        <w:jc w:val="center"/>
        <w:rPr>
          <w:rFonts w:hint="eastAsia" w:ascii="黑体" w:hAnsi="黑体" w:eastAsia="黑体" w:cs="黑体"/>
          <w:sz w:val="44"/>
          <w:szCs w:val="44"/>
        </w:rPr>
      </w:pPr>
    </w:p>
    <w:p>
      <w:pPr>
        <w:spacing w:line="360" w:lineRule="auto"/>
        <w:jc w:val="center"/>
        <w:rPr>
          <w:rFonts w:hint="eastAsia" w:ascii="黑体" w:hAnsi="黑体" w:eastAsia="黑体" w:cs="黑体"/>
          <w:sz w:val="44"/>
          <w:szCs w:val="44"/>
        </w:rPr>
      </w:pPr>
      <w:r>
        <w:rPr>
          <w:rFonts w:hint="eastAsia" w:ascii="黑体" w:hAnsi="黑体" w:eastAsia="黑体" w:cs="黑体"/>
          <w:sz w:val="44"/>
          <w:szCs w:val="44"/>
        </w:rPr>
        <w:t>价</w:t>
      </w:r>
    </w:p>
    <w:p>
      <w:pPr>
        <w:spacing w:line="360" w:lineRule="auto"/>
        <w:jc w:val="center"/>
        <w:rPr>
          <w:rFonts w:hint="eastAsia" w:ascii="黑体" w:hAnsi="黑体" w:eastAsia="黑体" w:cs="黑体"/>
          <w:sz w:val="44"/>
          <w:szCs w:val="44"/>
        </w:rPr>
      </w:pPr>
    </w:p>
    <w:p>
      <w:pPr>
        <w:spacing w:line="360" w:lineRule="auto"/>
        <w:jc w:val="center"/>
        <w:rPr>
          <w:rFonts w:hint="eastAsia" w:ascii="黑体" w:hAnsi="黑体" w:eastAsia="黑体" w:cs="黑体"/>
          <w:sz w:val="44"/>
          <w:szCs w:val="44"/>
        </w:rPr>
      </w:pPr>
      <w:r>
        <w:rPr>
          <w:rFonts w:hint="eastAsia" w:ascii="黑体" w:hAnsi="黑体" w:eastAsia="黑体" w:cs="黑体"/>
          <w:sz w:val="44"/>
          <w:szCs w:val="44"/>
        </w:rPr>
        <w:t>文</w:t>
      </w:r>
    </w:p>
    <w:p>
      <w:pPr>
        <w:spacing w:line="360" w:lineRule="auto"/>
        <w:jc w:val="center"/>
        <w:rPr>
          <w:rFonts w:hint="eastAsia" w:ascii="黑体" w:hAnsi="黑体" w:eastAsia="黑体" w:cs="黑体"/>
          <w:sz w:val="44"/>
          <w:szCs w:val="44"/>
        </w:rPr>
      </w:pPr>
    </w:p>
    <w:p>
      <w:pPr>
        <w:spacing w:line="360" w:lineRule="auto"/>
        <w:jc w:val="center"/>
        <w:rPr>
          <w:rFonts w:hint="eastAsia" w:ascii="黑体" w:hAnsi="黑体" w:eastAsia="黑体" w:cs="黑体"/>
          <w:sz w:val="44"/>
          <w:szCs w:val="44"/>
        </w:rPr>
      </w:pPr>
      <w:r>
        <w:rPr>
          <w:rFonts w:hint="eastAsia" w:ascii="黑体" w:hAnsi="黑体" w:eastAsia="黑体" w:cs="黑体"/>
          <w:sz w:val="44"/>
          <w:szCs w:val="44"/>
        </w:rPr>
        <w:t>件</w:t>
      </w:r>
    </w:p>
    <w:p>
      <w:pPr>
        <w:spacing w:line="360" w:lineRule="auto"/>
        <w:jc w:val="center"/>
        <w:rPr>
          <w:rFonts w:hint="eastAsia" w:ascii="黑体" w:hAnsi="黑体" w:eastAsia="黑体" w:cs="黑体"/>
          <w:sz w:val="44"/>
          <w:szCs w:val="44"/>
        </w:rPr>
      </w:pPr>
      <w:bookmarkStart w:id="11" w:name="_GoBack"/>
      <w:bookmarkEnd w:id="11"/>
    </w:p>
    <w:p>
      <w:pPr>
        <w:pStyle w:val="7"/>
        <w:spacing w:line="360" w:lineRule="auto"/>
        <w:rPr>
          <w:rFonts w:hint="eastAsia" w:ascii="黑体" w:hAnsi="黑体" w:eastAsia="黑体" w:cs="黑体"/>
          <w:sz w:val="44"/>
          <w:szCs w:val="44"/>
        </w:rPr>
      </w:pPr>
    </w:p>
    <w:p>
      <w:pPr>
        <w:pStyle w:val="8"/>
        <w:spacing w:line="360" w:lineRule="auto"/>
        <w:outlineLvl w:val="9"/>
        <w:rPr>
          <w:rFonts w:hint="eastAsia" w:ascii="黑体" w:hAnsi="黑体" w:eastAsia="黑体" w:cs="黑体"/>
          <w:b w:val="0"/>
          <w:bCs w:val="0"/>
          <w:sz w:val="44"/>
          <w:szCs w:val="44"/>
        </w:rPr>
      </w:pPr>
    </w:p>
    <w:p>
      <w:pPr>
        <w:spacing w:line="360" w:lineRule="auto"/>
        <w:rPr>
          <w:rFonts w:hint="eastAsia" w:ascii="黑体" w:hAnsi="黑体" w:eastAsia="黑体" w:cs="黑体"/>
          <w:sz w:val="44"/>
          <w:szCs w:val="44"/>
        </w:rPr>
      </w:pPr>
    </w:p>
    <w:p>
      <w:pPr>
        <w:spacing w:line="360" w:lineRule="auto"/>
        <w:jc w:val="center"/>
        <w:rPr>
          <w:rFonts w:hint="eastAsia" w:ascii="黑体" w:hAnsi="黑体" w:eastAsia="黑体" w:cs="黑体"/>
          <w:sz w:val="44"/>
          <w:szCs w:val="44"/>
        </w:rPr>
      </w:pPr>
      <w:r>
        <w:rPr>
          <w:rFonts w:hint="eastAsia" w:ascii="黑体" w:hAnsi="黑体" w:eastAsia="黑体" w:cs="黑体"/>
          <w:sz w:val="44"/>
          <w:szCs w:val="44"/>
        </w:rPr>
        <w:t>采购人：马边彝族自治县农业农村局</w:t>
      </w:r>
    </w:p>
    <w:p>
      <w:pPr>
        <w:spacing w:line="360" w:lineRule="auto"/>
        <w:jc w:val="center"/>
        <w:rPr>
          <w:rFonts w:hint="eastAsia" w:ascii="黑体" w:hAnsi="黑体" w:eastAsia="黑体" w:cs="黑体"/>
          <w:sz w:val="44"/>
          <w:szCs w:val="44"/>
        </w:rPr>
      </w:pPr>
      <w:r>
        <w:rPr>
          <w:rFonts w:hint="eastAsia" w:ascii="黑体" w:hAnsi="黑体" w:eastAsia="黑体" w:cs="黑体"/>
          <w:sz w:val="44"/>
          <w:szCs w:val="44"/>
        </w:rPr>
        <w:t xml:space="preserve"> 202</w:t>
      </w:r>
      <w:r>
        <w:rPr>
          <w:rFonts w:hint="eastAsia" w:ascii="黑体" w:hAnsi="黑体" w:eastAsia="黑体" w:cs="黑体"/>
          <w:sz w:val="44"/>
          <w:szCs w:val="44"/>
          <w:lang w:val="en-US" w:eastAsia="zh-CN"/>
        </w:rPr>
        <w:t>6</w:t>
      </w:r>
      <w:r>
        <w:rPr>
          <w:rFonts w:hint="eastAsia" w:ascii="黑体" w:hAnsi="黑体" w:eastAsia="黑体" w:cs="黑体"/>
          <w:sz w:val="44"/>
          <w:szCs w:val="44"/>
        </w:rPr>
        <w:t>年</w:t>
      </w:r>
      <w:r>
        <w:rPr>
          <w:rFonts w:hint="eastAsia" w:ascii="黑体" w:hAnsi="黑体" w:eastAsia="黑体" w:cs="黑体"/>
          <w:sz w:val="44"/>
          <w:szCs w:val="44"/>
          <w:lang w:val="en-US" w:eastAsia="zh-CN"/>
        </w:rPr>
        <w:t>4</w:t>
      </w:r>
      <w:r>
        <w:rPr>
          <w:rFonts w:hint="eastAsia" w:ascii="黑体" w:hAnsi="黑体" w:eastAsia="黑体" w:cs="黑体"/>
          <w:sz w:val="44"/>
          <w:szCs w:val="44"/>
        </w:rPr>
        <w:t>月</w:t>
      </w:r>
      <w:bookmarkEnd w:id="1"/>
    </w:p>
    <w:p>
      <w:pPr>
        <w:spacing w:line="360" w:lineRule="auto"/>
        <w:rPr>
          <w:rFonts w:hint="eastAsia" w:ascii="黑体" w:hAnsi="黑体" w:eastAsia="黑体" w:cs="黑体"/>
          <w:sz w:val="44"/>
          <w:szCs w:val="44"/>
        </w:rPr>
        <w:sectPr>
          <w:pgSz w:w="11906" w:h="16838"/>
          <w:pgMar w:top="1440" w:right="1133" w:bottom="1440" w:left="1080" w:header="851" w:footer="992" w:gutter="0"/>
          <w:cols w:space="720"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b w:val="0"/>
          <w:bCs w:val="0"/>
          <w:sz w:val="44"/>
          <w:szCs w:val="44"/>
          <w:u w:val="single"/>
        </w:rPr>
      </w:pPr>
      <w:r>
        <w:rPr>
          <w:rFonts w:hint="eastAsia" w:ascii="方正小标宋简体" w:hAnsi="方正小标宋简体" w:eastAsia="方正小标宋简体" w:cs="方正小标宋简体"/>
          <w:b w:val="0"/>
          <w:bCs w:val="0"/>
          <w:sz w:val="44"/>
          <w:szCs w:val="44"/>
        </w:rPr>
        <w:t>第一章 询价公告</w:t>
      </w:r>
    </w:p>
    <w:p>
      <w:pPr>
        <w:spacing w:line="360" w:lineRule="auto"/>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highlight w:val="none"/>
        </w:rPr>
        <w:t>现对《马边彝族自治县202</w:t>
      </w: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sz w:val="32"/>
          <w:szCs w:val="32"/>
          <w:highlight w:val="none"/>
        </w:rPr>
        <w:t>年农药、肥料包装废弃物</w:t>
      </w:r>
      <w:r>
        <w:rPr>
          <w:rFonts w:hint="eastAsia" w:ascii="仿宋_GB2312" w:hAnsi="仿宋_GB2312" w:eastAsia="仿宋_GB2312" w:cs="仿宋_GB2312"/>
          <w:sz w:val="32"/>
          <w:szCs w:val="32"/>
          <w:highlight w:val="none"/>
          <w:lang w:val="en-US" w:eastAsia="zh-CN"/>
        </w:rPr>
        <w:t>回收与</w:t>
      </w:r>
      <w:r>
        <w:rPr>
          <w:rFonts w:hint="eastAsia" w:ascii="仿宋_GB2312" w:hAnsi="仿宋_GB2312" w:eastAsia="仿宋_GB2312" w:cs="仿宋_GB2312"/>
          <w:sz w:val="32"/>
          <w:szCs w:val="32"/>
          <w:highlight w:val="none"/>
        </w:rPr>
        <w:t>处置》购</w:t>
      </w:r>
      <w:r>
        <w:rPr>
          <w:rFonts w:hint="eastAsia" w:ascii="仿宋_GB2312" w:hAnsi="仿宋_GB2312" w:eastAsia="仿宋_GB2312" w:cs="仿宋_GB2312"/>
          <w:sz w:val="32"/>
          <w:szCs w:val="32"/>
        </w:rPr>
        <w:t>买服务项目进行</w:t>
      </w:r>
      <w:r>
        <w:rPr>
          <w:rFonts w:hint="eastAsia" w:ascii="仿宋_GB2312" w:hAnsi="仿宋_GB2312" w:eastAsia="仿宋_GB2312" w:cs="仿宋_GB2312"/>
          <w:sz w:val="32"/>
          <w:szCs w:val="32"/>
          <w:lang w:val="en-US" w:eastAsia="zh-CN"/>
        </w:rPr>
        <w:t>询价采购</w:t>
      </w:r>
      <w:r>
        <w:rPr>
          <w:rFonts w:hint="eastAsia" w:ascii="仿宋_GB2312" w:hAnsi="仿宋_GB2312" w:eastAsia="仿宋_GB2312" w:cs="仿宋_GB2312"/>
          <w:sz w:val="32"/>
          <w:szCs w:val="32"/>
        </w:rPr>
        <w:t>，欢迎具备相应资质并在人员、资金等方面有相应能力的独立企业法人参加竞争。</w:t>
      </w:r>
    </w:p>
    <w:p>
      <w:pPr>
        <w:spacing w:line="360" w:lineRule="auto"/>
        <w:ind w:firstLine="640" w:firstLineChars="200"/>
        <w:rPr>
          <w:rFonts w:hint="eastAsia" w:ascii="黑体" w:hAnsi="黑体" w:eastAsia="黑体" w:cs="黑体"/>
          <w:sz w:val="32"/>
          <w:szCs w:val="32"/>
        </w:rPr>
      </w:pPr>
      <w:r>
        <w:rPr>
          <w:rFonts w:hint="eastAsia" w:ascii="黑体" w:hAnsi="黑体" w:eastAsia="黑体" w:cs="黑体"/>
          <w:sz w:val="32"/>
          <w:szCs w:val="32"/>
        </w:rPr>
        <w:t>一、项目情况</w:t>
      </w:r>
    </w:p>
    <w:p>
      <w:pPr>
        <w:spacing w:line="360" w:lineRule="auto"/>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（一）项目业主：马边彝族自治县农业农村局</w:t>
      </w:r>
    </w:p>
    <w:p>
      <w:pPr>
        <w:spacing w:line="360" w:lineRule="auto"/>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（二）项目基本情况</w:t>
      </w:r>
    </w:p>
    <w:p>
      <w:pPr>
        <w:autoSpaceDE w:val="0"/>
        <w:autoSpaceDN w:val="0"/>
        <w:adjustRightInd w:val="0"/>
        <w:spacing w:line="360" w:lineRule="auto"/>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项目名称：2026年农药、肥料包装废弃物回收与处置购买服务项目。</w:t>
      </w:r>
    </w:p>
    <w:p>
      <w:pPr>
        <w:pStyle w:val="2"/>
        <w:rPr>
          <w:rFonts w:hint="default" w:eastAsia="仿宋_GB2312"/>
          <w:lang w:val="en-US" w:eastAsia="zh-CN"/>
        </w:rPr>
      </w:pPr>
      <w:r>
        <w:rPr>
          <w:rFonts w:hint="eastAsia" w:ascii="仿宋_GB2312" w:hAnsi="仿宋_GB2312" w:eastAsia="仿宋_GB2312" w:cs="仿宋_GB2312"/>
          <w:sz w:val="32"/>
          <w:szCs w:val="32"/>
          <w:lang w:val="en-US" w:eastAsia="zh-CN"/>
        </w:rPr>
        <w:t xml:space="preserve">    2.采购服务内容：农药、肥料包装废弃物回收及无害化处置、回收桶购置更换及闭环式回收处置全流程服务。</w:t>
      </w:r>
    </w:p>
    <w:p>
      <w:pPr>
        <w:spacing w:line="360" w:lineRule="auto"/>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项目预算：</w:t>
      </w:r>
      <w:r>
        <w:rPr>
          <w:rFonts w:hint="eastAsia" w:ascii="仿宋_GB2312" w:hAnsi="仿宋_GB2312" w:eastAsia="仿宋_GB2312" w:cs="仿宋_GB2312"/>
          <w:b w:val="0"/>
          <w:w w:val="100"/>
          <w:sz w:val="32"/>
          <w:szCs w:val="32"/>
          <w:lang w:val="en-US" w:eastAsia="zh-CN"/>
        </w:rPr>
        <w:t>预算不超过15万元（含税）。</w:t>
      </w:r>
    </w:p>
    <w:p>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项目地址：采购人确定地点。</w:t>
      </w:r>
    </w:p>
    <w:p>
      <w:pPr>
        <w:spacing w:line="360" w:lineRule="auto"/>
        <w:ind w:firstLine="640" w:firstLineChars="200"/>
        <w:rPr>
          <w:rFonts w:hint="eastAsia" w:ascii="黑体" w:hAnsi="黑体" w:eastAsia="黑体" w:cs="黑体"/>
          <w:sz w:val="32"/>
          <w:szCs w:val="32"/>
        </w:rPr>
      </w:pPr>
      <w:r>
        <w:rPr>
          <w:rFonts w:hint="eastAsia" w:ascii="黑体" w:hAnsi="黑体" w:eastAsia="黑体" w:cs="黑体"/>
          <w:sz w:val="32"/>
          <w:szCs w:val="32"/>
        </w:rPr>
        <w:t>二、本项目中标标准</w:t>
      </w:r>
    </w:p>
    <w:p>
      <w:pPr>
        <w:spacing w:line="360" w:lineRule="auto"/>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成交标准：报价最低的为成交服务商。</w:t>
      </w:r>
    </w:p>
    <w:p>
      <w:pPr>
        <w:spacing w:line="360" w:lineRule="auto"/>
        <w:ind w:firstLine="640" w:firstLineChars="200"/>
        <w:rPr>
          <w:rFonts w:hint="eastAsia" w:ascii="黑体" w:hAnsi="黑体" w:eastAsia="黑体" w:cs="黑体"/>
          <w:sz w:val="32"/>
          <w:szCs w:val="32"/>
        </w:rPr>
      </w:pPr>
      <w:r>
        <w:rPr>
          <w:rFonts w:hint="eastAsia" w:ascii="黑体" w:hAnsi="黑体" w:eastAsia="黑体" w:cs="黑体"/>
          <w:sz w:val="32"/>
          <w:szCs w:val="32"/>
        </w:rPr>
        <w:t>三、询价文件的获取</w:t>
      </w:r>
    </w:p>
    <w:p>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凡有意参加询价的供应商，请自</w:t>
      </w:r>
      <w:r>
        <w:rPr>
          <w:rFonts w:hint="eastAsia" w:ascii="仿宋_GB2312" w:hAnsi="仿宋_GB2312" w:eastAsia="仿宋_GB2312" w:cs="仿宋_GB2312"/>
          <w:sz w:val="32"/>
          <w:szCs w:val="32"/>
          <w:lang w:val="en-US" w:eastAsia="zh-CN"/>
        </w:rPr>
        <w:t>本公告发布</w:t>
      </w:r>
      <w:r>
        <w:rPr>
          <w:rFonts w:hint="eastAsia" w:ascii="仿宋_GB2312" w:hAnsi="仿宋_GB2312" w:eastAsia="仿宋_GB2312" w:cs="仿宋_GB2312"/>
          <w:sz w:val="32"/>
          <w:szCs w:val="32"/>
        </w:rPr>
        <w:t>之日起至202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12</w:t>
      </w:r>
      <w:r>
        <w:rPr>
          <w:rFonts w:hint="eastAsia" w:ascii="仿宋_GB2312" w:hAnsi="仿宋_GB2312" w:eastAsia="仿宋_GB2312" w:cs="仿宋_GB2312"/>
          <w:sz w:val="32"/>
          <w:szCs w:val="32"/>
        </w:rPr>
        <w:t>日，到马边彝族自治县农业农村局报名领取相关要求文件或将相关资料发送到邮箱</w:t>
      </w:r>
      <w:r>
        <w:rPr>
          <w:rFonts w:hint="eastAsia" w:ascii="仿宋_GB2312" w:hAnsi="仿宋_GB2312" w:eastAsia="仿宋_GB2312" w:cs="仿宋_GB2312"/>
          <w:sz w:val="32"/>
          <w:szCs w:val="32"/>
          <w:u w:val="single"/>
        </w:rPr>
        <w:t>mabianpps@163.com</w:t>
      </w:r>
      <w:r>
        <w:rPr>
          <w:rFonts w:hint="eastAsia" w:ascii="仿宋_GB2312" w:hAnsi="仿宋_GB2312" w:eastAsia="仿宋_GB2312" w:cs="仿宋_GB2312"/>
          <w:sz w:val="32"/>
          <w:szCs w:val="32"/>
        </w:rPr>
        <w:t>，领取相关要求文件。</w:t>
      </w:r>
    </w:p>
    <w:p>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报名需提供资料：介绍信、经办人身份证复印件加盖鲜章。</w:t>
      </w:r>
    </w:p>
    <w:p>
      <w:pPr>
        <w:spacing w:line="360" w:lineRule="auto"/>
        <w:ind w:firstLine="640" w:firstLineChars="200"/>
        <w:rPr>
          <w:rFonts w:hint="eastAsia" w:ascii="黑体" w:hAnsi="黑体" w:eastAsia="黑体" w:cs="黑体"/>
          <w:sz w:val="32"/>
          <w:szCs w:val="32"/>
        </w:rPr>
      </w:pPr>
      <w:r>
        <w:rPr>
          <w:rFonts w:hint="eastAsia" w:ascii="黑体" w:hAnsi="黑体" w:eastAsia="黑体" w:cs="黑体"/>
          <w:sz w:val="32"/>
          <w:szCs w:val="32"/>
        </w:rPr>
        <w:t>四、响应文件资料递交及询价时间、地点</w:t>
      </w:r>
    </w:p>
    <w:p>
      <w:pPr>
        <w:widowControl/>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lang w:val="en-US" w:eastAsia="zh-CN"/>
        </w:rPr>
        <w:t>一</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响应文件资料递交</w:t>
      </w:r>
      <w:r>
        <w:rPr>
          <w:rFonts w:hint="eastAsia" w:ascii="仿宋_GB2312" w:hAnsi="仿宋_GB2312" w:eastAsia="仿宋_GB2312" w:cs="仿宋_GB2312"/>
          <w:kern w:val="0"/>
          <w:sz w:val="32"/>
          <w:szCs w:val="32"/>
          <w:lang w:val="en-US" w:eastAsia="zh-CN"/>
        </w:rPr>
        <w:t>截止</w:t>
      </w:r>
      <w:r>
        <w:rPr>
          <w:rFonts w:hint="eastAsia" w:ascii="仿宋_GB2312" w:hAnsi="仿宋_GB2312" w:eastAsia="仿宋_GB2312" w:cs="仿宋_GB2312"/>
          <w:kern w:val="0"/>
          <w:sz w:val="32"/>
          <w:szCs w:val="32"/>
        </w:rPr>
        <w:t>时间：202</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年</w:t>
      </w:r>
      <w:r>
        <w:rPr>
          <w:rFonts w:hint="eastAsia" w:ascii="仿宋_GB2312" w:hAnsi="仿宋_GB2312" w:eastAsia="仿宋_GB2312" w:cs="仿宋_GB2312"/>
          <w:kern w:val="0"/>
          <w:sz w:val="32"/>
          <w:szCs w:val="32"/>
          <w:lang w:val="en-US" w:eastAsia="zh-CN"/>
        </w:rPr>
        <w:t>5</w:t>
      </w:r>
      <w:r>
        <w:rPr>
          <w:rFonts w:hint="eastAsia" w:ascii="仿宋_GB2312" w:hAnsi="仿宋_GB2312" w:eastAsia="仿宋_GB2312" w:cs="仿宋_GB2312"/>
          <w:kern w:val="0"/>
          <w:sz w:val="32"/>
          <w:szCs w:val="32"/>
        </w:rPr>
        <w:t>月</w:t>
      </w:r>
      <w:r>
        <w:rPr>
          <w:rFonts w:hint="eastAsia" w:ascii="仿宋_GB2312" w:hAnsi="仿宋_GB2312" w:eastAsia="仿宋_GB2312" w:cs="仿宋_GB2312"/>
          <w:kern w:val="0"/>
          <w:sz w:val="32"/>
          <w:szCs w:val="32"/>
          <w:lang w:val="en-US" w:eastAsia="zh-CN"/>
        </w:rPr>
        <w:t>12</w:t>
      </w:r>
      <w:r>
        <w:rPr>
          <w:rFonts w:hint="eastAsia" w:ascii="仿宋_GB2312" w:hAnsi="仿宋_GB2312" w:eastAsia="仿宋_GB2312" w:cs="仿宋_GB2312"/>
          <w:sz w:val="32"/>
          <w:szCs w:val="32"/>
        </w:rPr>
        <w:t>日</w:t>
      </w:r>
      <w:r>
        <w:rPr>
          <w:rFonts w:hint="eastAsia" w:ascii="仿宋_GB2312" w:hAnsi="仿宋_GB2312" w:eastAsia="仿宋_GB2312" w:cs="仿宋_GB2312"/>
          <w:sz w:val="32"/>
          <w:szCs w:val="32"/>
          <w:lang w:val="en-US" w:eastAsia="zh-CN"/>
        </w:rPr>
        <w:t>下午18</w:t>
      </w:r>
      <w:r>
        <w:rPr>
          <w:rFonts w:hint="eastAsia" w:ascii="仿宋_GB2312" w:hAnsi="仿宋_GB2312" w:eastAsia="仿宋_GB2312" w:cs="仿宋_GB2312"/>
          <w:kern w:val="0"/>
          <w:sz w:val="32"/>
          <w:szCs w:val="32"/>
        </w:rPr>
        <w:t>时00分（北京时间）。</w:t>
      </w:r>
    </w:p>
    <w:p>
      <w:pPr>
        <w:widowControl/>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lang w:val="en-US" w:eastAsia="zh-CN"/>
        </w:rPr>
        <w:t>二</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询价时间:202</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年</w:t>
      </w:r>
      <w:r>
        <w:rPr>
          <w:rFonts w:hint="eastAsia" w:ascii="仿宋_GB2312" w:hAnsi="仿宋_GB2312" w:eastAsia="仿宋_GB2312" w:cs="仿宋_GB2312"/>
          <w:kern w:val="0"/>
          <w:sz w:val="32"/>
          <w:szCs w:val="32"/>
          <w:lang w:val="en-US" w:eastAsia="zh-CN"/>
        </w:rPr>
        <w:t>5</w:t>
      </w:r>
      <w:r>
        <w:rPr>
          <w:rFonts w:hint="eastAsia" w:ascii="仿宋_GB2312" w:hAnsi="仿宋_GB2312" w:eastAsia="仿宋_GB2312" w:cs="仿宋_GB2312"/>
          <w:kern w:val="0"/>
          <w:sz w:val="32"/>
          <w:szCs w:val="32"/>
        </w:rPr>
        <w:t>月</w:t>
      </w:r>
      <w:r>
        <w:rPr>
          <w:rFonts w:hint="eastAsia" w:ascii="仿宋_GB2312" w:hAnsi="仿宋_GB2312" w:eastAsia="仿宋_GB2312" w:cs="仿宋_GB2312"/>
          <w:kern w:val="0"/>
          <w:sz w:val="32"/>
          <w:szCs w:val="32"/>
          <w:lang w:val="en-US" w:eastAsia="zh-CN"/>
        </w:rPr>
        <w:t>13</w:t>
      </w:r>
      <w:r>
        <w:rPr>
          <w:rFonts w:hint="eastAsia" w:ascii="仿宋_GB2312" w:hAnsi="仿宋_GB2312" w:eastAsia="仿宋_GB2312" w:cs="仿宋_GB2312"/>
          <w:sz w:val="32"/>
          <w:szCs w:val="32"/>
        </w:rPr>
        <w:t>日上</w:t>
      </w:r>
      <w:r>
        <w:rPr>
          <w:rFonts w:hint="eastAsia" w:ascii="仿宋_GB2312" w:hAnsi="仿宋_GB2312" w:eastAsia="仿宋_GB2312" w:cs="仿宋_GB2312"/>
          <w:kern w:val="0"/>
          <w:sz w:val="32"/>
          <w:szCs w:val="32"/>
        </w:rPr>
        <w:t>午</w:t>
      </w: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kern w:val="0"/>
          <w:sz w:val="32"/>
          <w:szCs w:val="32"/>
        </w:rPr>
        <w:t>时00分（北京时间）。</w:t>
      </w:r>
    </w:p>
    <w:p>
      <w:pPr>
        <w:widowControl/>
        <w:spacing w:line="360" w:lineRule="auto"/>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val="en-US" w:eastAsia="zh-CN"/>
        </w:rPr>
        <w:t>（三）询价</w:t>
      </w:r>
      <w:r>
        <w:rPr>
          <w:rFonts w:hint="eastAsia" w:ascii="仿宋_GB2312" w:hAnsi="仿宋_GB2312" w:eastAsia="仿宋_GB2312" w:cs="仿宋_GB2312"/>
          <w:kern w:val="0"/>
          <w:sz w:val="32"/>
          <w:szCs w:val="32"/>
        </w:rPr>
        <w:t>地点</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马边彝族自治县农业农村局。</w:t>
      </w:r>
    </w:p>
    <w:p>
      <w:pPr>
        <w:widowControl/>
        <w:spacing w:line="360" w:lineRule="auto"/>
        <w:ind w:firstLine="640" w:firstLineChars="200"/>
        <w:jc w:val="left"/>
        <w:rPr>
          <w:rFonts w:hint="eastAsia" w:ascii="仿宋_GB2312" w:hAnsi="仿宋_GB2312" w:eastAsia="仿宋_GB2312" w:cs="仿宋_GB2312"/>
          <w:sz w:val="32"/>
          <w:szCs w:val="32"/>
          <w:u w:val="single"/>
        </w:rPr>
      </w:pPr>
      <w:r>
        <w:rPr>
          <w:rFonts w:hint="eastAsia" w:ascii="仿宋_GB2312" w:hAnsi="仿宋_GB2312" w:eastAsia="仿宋_GB2312" w:cs="仿宋_GB2312"/>
          <w:sz w:val="32"/>
          <w:szCs w:val="32"/>
        </w:rPr>
        <w:t>联 系 人：龚老师</w:t>
      </w:r>
    </w:p>
    <w:p>
      <w:pPr>
        <w:widowControl/>
        <w:spacing w:line="360" w:lineRule="auto"/>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联系电话：</w:t>
      </w:r>
      <w:r>
        <w:rPr>
          <w:rFonts w:hint="eastAsia" w:ascii="仿宋_GB2312" w:hAnsi="仿宋_GB2312" w:eastAsia="仿宋_GB2312" w:cs="仿宋_GB2312"/>
          <w:kern w:val="0"/>
          <w:sz w:val="32"/>
          <w:szCs w:val="32"/>
        </w:rPr>
        <w:t>15082203899</w:t>
      </w:r>
    </w:p>
    <w:p>
      <w:pPr>
        <w:widowControl/>
        <w:spacing w:line="360" w:lineRule="auto"/>
        <w:ind w:firstLine="640" w:firstLineChars="200"/>
        <w:jc w:val="right"/>
        <w:rPr>
          <w:rFonts w:hint="eastAsia" w:ascii="仿宋_GB2312" w:hAnsi="仿宋_GB2312" w:eastAsia="仿宋_GB2312" w:cs="仿宋_GB2312"/>
          <w:kern w:val="0"/>
          <w:sz w:val="32"/>
          <w:szCs w:val="32"/>
          <w:lang w:val="en-US" w:eastAsia="zh-CN"/>
        </w:rPr>
      </w:pPr>
    </w:p>
    <w:p>
      <w:pPr>
        <w:widowControl/>
        <w:spacing w:line="360" w:lineRule="auto"/>
        <w:ind w:firstLine="640" w:firstLineChars="200"/>
        <w:jc w:val="right"/>
        <w:rPr>
          <w:rFonts w:hint="eastAsia" w:ascii="仿宋_GB2312" w:hAnsi="仿宋_GB2312" w:eastAsia="仿宋_GB2312" w:cs="仿宋_GB2312"/>
          <w:kern w:val="0"/>
          <w:sz w:val="32"/>
          <w:szCs w:val="32"/>
          <w:lang w:val="en-US" w:eastAsia="zh-CN"/>
        </w:rPr>
      </w:pPr>
    </w:p>
    <w:p>
      <w:pPr>
        <w:widowControl/>
        <w:spacing w:line="360" w:lineRule="auto"/>
        <w:ind w:firstLine="640" w:firstLineChars="200"/>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 xml:space="preserve">                          </w:t>
      </w:r>
      <w:r>
        <w:rPr>
          <w:rFonts w:hint="eastAsia" w:ascii="仿宋_GB2312" w:hAnsi="仿宋_GB2312" w:eastAsia="仿宋_GB2312" w:cs="仿宋_GB2312"/>
          <w:kern w:val="0"/>
          <w:sz w:val="32"/>
          <w:szCs w:val="32"/>
        </w:rPr>
        <w:t>202</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年</w:t>
      </w:r>
      <w:r>
        <w:rPr>
          <w:rFonts w:hint="eastAsia" w:ascii="仿宋_GB2312" w:hAnsi="仿宋_GB2312" w:eastAsia="仿宋_GB2312" w:cs="仿宋_GB2312"/>
          <w:kern w:val="0"/>
          <w:sz w:val="32"/>
          <w:szCs w:val="32"/>
          <w:lang w:val="en-US" w:eastAsia="zh-CN"/>
        </w:rPr>
        <w:t>4</w:t>
      </w:r>
      <w:r>
        <w:rPr>
          <w:rFonts w:hint="eastAsia" w:ascii="仿宋_GB2312" w:hAnsi="仿宋_GB2312" w:eastAsia="仿宋_GB2312" w:cs="仿宋_GB2312"/>
          <w:kern w:val="0"/>
          <w:sz w:val="32"/>
          <w:szCs w:val="32"/>
        </w:rPr>
        <w:t>月</w:t>
      </w:r>
      <w:r>
        <w:rPr>
          <w:rFonts w:hint="eastAsia" w:ascii="仿宋_GB2312" w:hAnsi="仿宋_GB2312" w:eastAsia="仿宋_GB2312" w:cs="仿宋_GB2312"/>
          <w:kern w:val="0"/>
          <w:sz w:val="32"/>
          <w:szCs w:val="32"/>
          <w:lang w:val="en-US" w:eastAsia="zh-CN"/>
        </w:rPr>
        <w:t>28</w:t>
      </w:r>
      <w:r>
        <w:rPr>
          <w:rFonts w:hint="eastAsia" w:ascii="仿宋_GB2312" w:hAnsi="仿宋_GB2312" w:eastAsia="仿宋_GB2312" w:cs="仿宋_GB2312"/>
          <w:kern w:val="0"/>
          <w:sz w:val="32"/>
          <w:szCs w:val="32"/>
        </w:rPr>
        <w:t>日</w:t>
      </w:r>
    </w:p>
    <w:p>
      <w:pPr>
        <w:pStyle w:val="7"/>
        <w:spacing w:line="360" w:lineRule="auto"/>
        <w:rPr>
          <w:rFonts w:hint="eastAsia" w:ascii="仿宋_GB2312" w:hAnsi="仿宋_GB2312" w:eastAsia="仿宋_GB2312" w:cs="仿宋_GB2312"/>
          <w:sz w:val="32"/>
          <w:szCs w:val="32"/>
        </w:rPr>
      </w:pPr>
    </w:p>
    <w:p>
      <w:pPr>
        <w:spacing w:line="360" w:lineRule="auto"/>
        <w:jc w:val="center"/>
        <w:rPr>
          <w:rFonts w:hint="eastAsia" w:ascii="仿宋_GB2312" w:hAnsi="仿宋_GB2312" w:eastAsia="仿宋_GB2312" w:cs="仿宋_GB2312"/>
          <w:sz w:val="32"/>
          <w:szCs w:val="32"/>
        </w:rPr>
      </w:pPr>
    </w:p>
    <w:p>
      <w:pPr>
        <w:spacing w:line="360" w:lineRule="auto"/>
        <w:jc w:val="center"/>
        <w:rPr>
          <w:rFonts w:hint="eastAsia" w:ascii="仿宋_GB2312" w:hAnsi="仿宋_GB2312" w:eastAsia="仿宋_GB2312" w:cs="仿宋_GB2312"/>
          <w:sz w:val="32"/>
          <w:szCs w:val="32"/>
        </w:rPr>
      </w:pPr>
    </w:p>
    <w:p>
      <w:pPr>
        <w:spacing w:line="360" w:lineRule="auto"/>
        <w:jc w:val="center"/>
        <w:rPr>
          <w:rFonts w:hint="eastAsia" w:ascii="仿宋_GB2312" w:hAnsi="仿宋_GB2312" w:eastAsia="仿宋_GB2312" w:cs="仿宋_GB2312"/>
          <w:sz w:val="32"/>
          <w:szCs w:val="32"/>
        </w:rPr>
      </w:pPr>
    </w:p>
    <w:p>
      <w:pPr>
        <w:spacing w:line="360" w:lineRule="auto"/>
        <w:jc w:val="center"/>
        <w:rPr>
          <w:rFonts w:hint="eastAsia" w:ascii="仿宋_GB2312" w:hAnsi="仿宋_GB2312" w:eastAsia="仿宋_GB2312" w:cs="仿宋_GB2312"/>
          <w:sz w:val="32"/>
          <w:szCs w:val="32"/>
        </w:rPr>
      </w:pPr>
    </w:p>
    <w:p>
      <w:pPr>
        <w:spacing w:line="360" w:lineRule="auto"/>
        <w:jc w:val="center"/>
        <w:rPr>
          <w:rFonts w:hint="eastAsia" w:ascii="仿宋_GB2312" w:hAnsi="仿宋_GB2312" w:eastAsia="仿宋_GB2312" w:cs="仿宋_GB2312"/>
          <w:sz w:val="32"/>
          <w:szCs w:val="32"/>
        </w:rPr>
      </w:pPr>
    </w:p>
    <w:p>
      <w:pPr>
        <w:spacing w:line="360" w:lineRule="auto"/>
        <w:jc w:val="center"/>
        <w:rPr>
          <w:rFonts w:hint="eastAsia" w:ascii="仿宋_GB2312" w:hAnsi="仿宋_GB2312" w:eastAsia="仿宋_GB2312" w:cs="仿宋_GB2312"/>
          <w:sz w:val="32"/>
          <w:szCs w:val="32"/>
        </w:rPr>
      </w:pPr>
    </w:p>
    <w:p>
      <w:pPr>
        <w:spacing w:line="360" w:lineRule="auto"/>
        <w:jc w:val="center"/>
        <w:rPr>
          <w:rFonts w:hint="eastAsia" w:ascii="仿宋_GB2312" w:hAnsi="仿宋_GB2312" w:eastAsia="仿宋_GB2312" w:cs="仿宋_GB2312"/>
          <w:sz w:val="32"/>
          <w:szCs w:val="32"/>
        </w:rPr>
      </w:pPr>
    </w:p>
    <w:p>
      <w:pPr>
        <w:spacing w:line="360" w:lineRule="auto"/>
        <w:jc w:val="center"/>
        <w:rPr>
          <w:rFonts w:hint="eastAsia" w:ascii="仿宋_GB2312" w:hAnsi="仿宋_GB2312" w:eastAsia="仿宋_GB2312" w:cs="仿宋_GB2312"/>
          <w:sz w:val="32"/>
          <w:szCs w:val="32"/>
        </w:rPr>
      </w:pPr>
    </w:p>
    <w:p>
      <w:pPr>
        <w:spacing w:line="360" w:lineRule="auto"/>
        <w:jc w:val="center"/>
        <w:rPr>
          <w:rFonts w:hint="eastAsia" w:ascii="仿宋_GB2312" w:hAnsi="仿宋_GB2312" w:eastAsia="仿宋_GB2312" w:cs="仿宋_GB2312"/>
          <w:sz w:val="32"/>
          <w:szCs w:val="32"/>
        </w:rPr>
      </w:pPr>
    </w:p>
    <w:p>
      <w:pPr>
        <w:spacing w:line="360" w:lineRule="auto"/>
        <w:jc w:val="center"/>
        <w:rPr>
          <w:rFonts w:hint="eastAsia" w:ascii="仿宋_GB2312" w:hAnsi="仿宋_GB2312" w:eastAsia="仿宋_GB2312" w:cs="仿宋_GB2312"/>
          <w:sz w:val="32"/>
          <w:szCs w:val="32"/>
        </w:rPr>
      </w:pPr>
    </w:p>
    <w:p>
      <w:pPr>
        <w:spacing w:line="360" w:lineRule="auto"/>
        <w:jc w:val="center"/>
        <w:rPr>
          <w:rFonts w:hint="eastAsia" w:ascii="仿宋_GB2312" w:hAnsi="仿宋_GB2312" w:eastAsia="仿宋_GB2312" w:cs="仿宋_GB2312"/>
          <w:sz w:val="32"/>
          <w:szCs w:val="32"/>
        </w:rPr>
        <w:sectPr>
          <w:footerReference r:id="rId3" w:type="default"/>
          <w:pgSz w:w="11906" w:h="16838"/>
          <w:pgMar w:top="1440" w:right="1080" w:bottom="1440" w:left="1610" w:header="851" w:footer="992" w:gutter="0"/>
          <w:pgNumType w:start="1"/>
          <w:cols w:space="720"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第二章  供应商须知</w:t>
      </w:r>
    </w:p>
    <w:tbl>
      <w:tblPr>
        <w:tblStyle w:val="14"/>
        <w:tblW w:w="98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2710"/>
        <w:gridCol w:w="6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908" w:type="dxa"/>
            <w:noWrap w:val="0"/>
            <w:vAlign w:val="center"/>
          </w:tcPr>
          <w:p>
            <w:pPr>
              <w:spacing w:line="360" w:lineRule="auto"/>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项 号</w:t>
            </w:r>
          </w:p>
        </w:tc>
        <w:tc>
          <w:tcPr>
            <w:tcW w:w="2710" w:type="dxa"/>
            <w:noWrap w:val="0"/>
            <w:vAlign w:val="center"/>
          </w:tcPr>
          <w:p>
            <w:pPr>
              <w:spacing w:line="360" w:lineRule="auto"/>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内 容</w:t>
            </w:r>
          </w:p>
        </w:tc>
        <w:tc>
          <w:tcPr>
            <w:tcW w:w="6242" w:type="dxa"/>
            <w:noWrap w:val="0"/>
            <w:vAlign w:val="center"/>
          </w:tcPr>
          <w:p>
            <w:pPr>
              <w:spacing w:line="360" w:lineRule="auto"/>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0" w:hRule="atLeast"/>
          <w:jc w:val="center"/>
        </w:trPr>
        <w:tc>
          <w:tcPr>
            <w:tcW w:w="908" w:type="dxa"/>
            <w:noWrap w:val="0"/>
            <w:vAlign w:val="center"/>
          </w:tcPr>
          <w:p>
            <w:pPr>
              <w:spacing w:line="360" w:lineRule="auto"/>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w:t>
            </w:r>
          </w:p>
        </w:tc>
        <w:tc>
          <w:tcPr>
            <w:tcW w:w="2710" w:type="dxa"/>
            <w:noWrap w:val="0"/>
            <w:vAlign w:val="center"/>
          </w:tcPr>
          <w:p>
            <w:pPr>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采购人</w:t>
            </w:r>
          </w:p>
        </w:tc>
        <w:tc>
          <w:tcPr>
            <w:tcW w:w="6242" w:type="dxa"/>
            <w:noWrap w:val="0"/>
            <w:vAlign w:val="center"/>
          </w:tcPr>
          <w:p>
            <w:pPr>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名称：马边彝族自治县农业农村局</w:t>
            </w:r>
          </w:p>
          <w:p>
            <w:pPr>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地址：四川省乐山市马边彝族自治县东光大道427号</w:t>
            </w:r>
          </w:p>
          <w:p>
            <w:pPr>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联 系 人：龚老师</w:t>
            </w:r>
          </w:p>
          <w:p>
            <w:pPr>
              <w:widowControl/>
              <w:spacing w:line="360" w:lineRule="auto"/>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联系电话：15082203899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908" w:type="dxa"/>
            <w:noWrap w:val="0"/>
            <w:vAlign w:val="center"/>
          </w:tcPr>
          <w:p>
            <w:pPr>
              <w:spacing w:line="360" w:lineRule="auto"/>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w:t>
            </w:r>
          </w:p>
        </w:tc>
        <w:tc>
          <w:tcPr>
            <w:tcW w:w="2710" w:type="dxa"/>
            <w:noWrap w:val="0"/>
            <w:vAlign w:val="center"/>
          </w:tcPr>
          <w:p>
            <w:pPr>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项目名称</w:t>
            </w:r>
          </w:p>
        </w:tc>
        <w:tc>
          <w:tcPr>
            <w:tcW w:w="6242" w:type="dxa"/>
            <w:noWrap w:val="0"/>
            <w:vAlign w:val="center"/>
          </w:tcPr>
          <w:p>
            <w:pPr>
              <w:spacing w:line="360" w:lineRule="auto"/>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《马边彝族自治县2026年农药、肥料包装废弃物回收与处置》购买服务项目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908" w:type="dxa"/>
            <w:noWrap w:val="0"/>
            <w:vAlign w:val="center"/>
          </w:tcPr>
          <w:p>
            <w:pPr>
              <w:spacing w:line="360" w:lineRule="auto"/>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w:t>
            </w:r>
          </w:p>
        </w:tc>
        <w:tc>
          <w:tcPr>
            <w:tcW w:w="2710" w:type="dxa"/>
            <w:noWrap w:val="0"/>
            <w:vAlign w:val="center"/>
          </w:tcPr>
          <w:p>
            <w:pPr>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服务期限</w:t>
            </w:r>
          </w:p>
        </w:tc>
        <w:tc>
          <w:tcPr>
            <w:tcW w:w="6242" w:type="dxa"/>
            <w:noWrap w:val="0"/>
            <w:vAlign w:val="center"/>
          </w:tcPr>
          <w:p>
            <w:pPr>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以合同约定时间为准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08" w:type="dxa"/>
            <w:noWrap w:val="0"/>
            <w:vAlign w:val="center"/>
          </w:tcPr>
          <w:p>
            <w:pPr>
              <w:spacing w:line="360" w:lineRule="auto"/>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w:t>
            </w:r>
          </w:p>
        </w:tc>
        <w:tc>
          <w:tcPr>
            <w:tcW w:w="2710" w:type="dxa"/>
            <w:noWrap w:val="0"/>
            <w:vAlign w:val="center"/>
          </w:tcPr>
          <w:p>
            <w:pPr>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供应商递交资料要求</w:t>
            </w:r>
          </w:p>
        </w:tc>
        <w:tc>
          <w:tcPr>
            <w:tcW w:w="6242" w:type="dxa"/>
            <w:noWrap w:val="0"/>
            <w:vAlign w:val="center"/>
          </w:tcPr>
          <w:p>
            <w:pPr>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递交资料份数：一正</w:t>
            </w:r>
            <w:r>
              <w:rPr>
                <w:rFonts w:hint="eastAsia" w:ascii="仿宋_GB2312" w:hAnsi="仿宋_GB2312" w:eastAsia="仿宋_GB2312" w:cs="仿宋_GB2312"/>
                <w:sz w:val="28"/>
                <w:szCs w:val="28"/>
                <w:lang w:val="en-US" w:eastAsia="zh-CN"/>
              </w:rPr>
              <w:t>两</w:t>
            </w:r>
            <w:r>
              <w:rPr>
                <w:rFonts w:hint="eastAsia" w:ascii="仿宋_GB2312" w:hAnsi="仿宋_GB2312" w:eastAsia="仿宋_GB2312" w:cs="仿宋_GB2312"/>
                <w:sz w:val="28"/>
                <w:szCs w:val="28"/>
              </w:rPr>
              <w:t>副。</w:t>
            </w:r>
          </w:p>
          <w:p>
            <w:pPr>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响应文件资料密封及标识：响应文件资料应用密封袋密封包装，并在其封面标注供应商名称。</w:t>
            </w:r>
          </w:p>
        </w:tc>
      </w:tr>
    </w:tbl>
    <w:p>
      <w:pPr>
        <w:spacing w:line="360" w:lineRule="auto"/>
        <w:ind w:firstLine="640" w:firstLineChars="200"/>
        <w:rPr>
          <w:rFonts w:hint="eastAsia" w:ascii="黑体" w:hAnsi="黑体" w:eastAsia="黑体" w:cs="黑体"/>
          <w:sz w:val="32"/>
          <w:szCs w:val="32"/>
        </w:rPr>
      </w:pPr>
      <w:r>
        <w:rPr>
          <w:rFonts w:hint="eastAsia" w:ascii="黑体" w:hAnsi="黑体" w:eastAsia="黑体" w:cs="黑体"/>
          <w:sz w:val="32"/>
          <w:szCs w:val="32"/>
        </w:rPr>
        <w:t>一、总则</w:t>
      </w:r>
    </w:p>
    <w:p>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本询价文件</w:t>
      </w:r>
      <w:r>
        <w:rPr>
          <w:rFonts w:hint="eastAsia" w:ascii="仿宋_GB2312" w:hAnsi="仿宋_GB2312" w:eastAsia="仿宋_GB2312" w:cs="仿宋_GB2312"/>
          <w:sz w:val="32"/>
          <w:szCs w:val="32"/>
          <w:lang w:eastAsia="zh-CN"/>
        </w:rPr>
        <w:t>适用于</w:t>
      </w:r>
      <w:r>
        <w:rPr>
          <w:rFonts w:hint="eastAsia" w:ascii="仿宋_GB2312" w:hAnsi="仿宋_GB2312" w:eastAsia="仿宋_GB2312" w:cs="仿宋_GB2312"/>
          <w:sz w:val="32"/>
          <w:szCs w:val="32"/>
        </w:rPr>
        <w:t>本次询价中所述项目的招标。</w:t>
      </w:r>
    </w:p>
    <w:p>
      <w:pPr>
        <w:spacing w:line="36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“采购人”、“项目业主”指马边彝族自治县农业农村局。</w:t>
      </w:r>
    </w:p>
    <w:p>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“供应商”指参与本次项目询价的供应商。</w:t>
      </w:r>
    </w:p>
    <w:p>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四</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“中选单位”指由评审小组评审确定对询价文件作出实质性响应</w:t>
      </w:r>
      <w:r>
        <w:rPr>
          <w:rFonts w:hint="eastAsia" w:ascii="仿宋_GB2312" w:hAnsi="仿宋_GB2312" w:eastAsia="仿宋_GB2312" w:cs="仿宋_GB2312"/>
          <w:sz w:val="32"/>
          <w:szCs w:val="32"/>
          <w:lang w:val="en-US" w:eastAsia="zh-CN"/>
        </w:rPr>
        <w:t>且</w:t>
      </w:r>
      <w:r>
        <w:rPr>
          <w:rFonts w:hint="eastAsia" w:ascii="仿宋_GB2312" w:hAnsi="仿宋_GB2312" w:eastAsia="仿宋_GB2312" w:cs="仿宋_GB2312"/>
          <w:sz w:val="32"/>
          <w:szCs w:val="32"/>
        </w:rPr>
        <w:t>报价</w:t>
      </w:r>
      <w:r>
        <w:rPr>
          <w:rFonts w:hint="eastAsia" w:ascii="仿宋_GB2312" w:hAnsi="仿宋_GB2312" w:eastAsia="仿宋_GB2312" w:cs="仿宋_GB2312"/>
          <w:sz w:val="32"/>
          <w:szCs w:val="32"/>
          <w:lang w:eastAsia="zh-CN"/>
        </w:rPr>
        <w:t>最低</w:t>
      </w:r>
      <w:r>
        <w:rPr>
          <w:rFonts w:hint="eastAsia" w:ascii="仿宋_GB2312" w:hAnsi="仿宋_GB2312" w:eastAsia="仿宋_GB2312" w:cs="仿宋_GB2312"/>
          <w:sz w:val="32"/>
          <w:szCs w:val="32"/>
        </w:rPr>
        <w:t>，取得与采购人签订合同资格的供应商。</w:t>
      </w:r>
    </w:p>
    <w:p>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五</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合格供应商必须满足有关采购人提出的要求。</w:t>
      </w:r>
    </w:p>
    <w:p>
      <w:pPr>
        <w:spacing w:line="360" w:lineRule="auto"/>
        <w:ind w:firstLine="640" w:firstLineChars="200"/>
        <w:rPr>
          <w:rFonts w:hint="eastAsia" w:ascii="黑体" w:hAnsi="黑体" w:eastAsia="黑体" w:cs="黑体"/>
          <w:sz w:val="32"/>
          <w:szCs w:val="32"/>
        </w:rPr>
      </w:pPr>
      <w:r>
        <w:rPr>
          <w:rFonts w:hint="eastAsia" w:ascii="黑体" w:hAnsi="黑体" w:eastAsia="黑体" w:cs="黑体"/>
          <w:sz w:val="32"/>
          <w:szCs w:val="32"/>
        </w:rPr>
        <w:t>二、询价文件说明</w:t>
      </w:r>
    </w:p>
    <w:p>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询价文件组成：本询价文件由文件所列目录内容组成。</w:t>
      </w:r>
    </w:p>
    <w:p>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询价文件的澄清或修改：采购人对询价文件必要的澄清或修改的内容可在提交响应文件资料截止时间前，以书面形式通知所有已领取询价文件的供应商。澄清或修改的内容将构成询价文件的组成部分。</w:t>
      </w:r>
    </w:p>
    <w:p>
      <w:pPr>
        <w:spacing w:line="360" w:lineRule="auto"/>
        <w:ind w:firstLine="640" w:firstLineChars="200"/>
        <w:rPr>
          <w:rFonts w:hint="eastAsia" w:ascii="黑体" w:hAnsi="黑体" w:eastAsia="黑体" w:cs="黑体"/>
          <w:sz w:val="32"/>
          <w:szCs w:val="32"/>
        </w:rPr>
      </w:pPr>
      <w:r>
        <w:rPr>
          <w:rFonts w:hint="eastAsia" w:ascii="黑体" w:hAnsi="黑体" w:eastAsia="黑体" w:cs="黑体"/>
          <w:sz w:val="32"/>
          <w:szCs w:val="32"/>
        </w:rPr>
        <w:t>三、响应文件资料的编制</w:t>
      </w:r>
    </w:p>
    <w:p>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供应商递交的响应文件资料须包含以下内容：</w:t>
      </w:r>
    </w:p>
    <w:p>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营业执照复印件；</w:t>
      </w:r>
    </w:p>
    <w:p>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具有良好的商业信誉和健全的财务会计制度；</w:t>
      </w:r>
    </w:p>
    <w:p>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具备《中华人民共和国政府采购法》第二十二条规定条件的承诺函原件； </w:t>
      </w:r>
    </w:p>
    <w:p>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（四）</w:t>
      </w:r>
      <w:r>
        <w:rPr>
          <w:rFonts w:hint="eastAsia" w:ascii="仿宋_GB2312" w:hAnsi="仿宋_GB2312" w:eastAsia="仿宋_GB2312" w:cs="仿宋_GB2312"/>
          <w:sz w:val="32"/>
          <w:szCs w:val="32"/>
        </w:rPr>
        <w:t>法定代表人授权书、授权代表身份证复印件（非法定代表人询价适用）；</w:t>
      </w:r>
    </w:p>
    <w:p>
      <w:pPr>
        <w:pStyle w:val="2"/>
        <w:rPr>
          <w:rFonts w:hint="default" w:eastAsia="仿宋_GB2312"/>
          <w:lang w:val="en-US" w:eastAsia="zh-CN"/>
        </w:rPr>
      </w:pPr>
      <w:r>
        <w:rPr>
          <w:rFonts w:hint="eastAsia" w:ascii="仿宋_GB2312" w:hAnsi="仿宋_GB2312" w:eastAsia="仿宋_GB2312" w:cs="仿宋_GB2312"/>
          <w:sz w:val="32"/>
          <w:szCs w:val="32"/>
          <w:lang w:val="en-US" w:eastAsia="zh-CN"/>
        </w:rPr>
        <w:t xml:space="preserve">    （五）资料真实性及中标承诺函；</w:t>
      </w:r>
    </w:p>
    <w:p>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（六）</w:t>
      </w:r>
      <w:r>
        <w:rPr>
          <w:rFonts w:hint="eastAsia" w:ascii="仿宋_GB2312" w:hAnsi="仿宋_GB2312" w:eastAsia="仿宋_GB2312" w:cs="仿宋_GB2312"/>
          <w:sz w:val="32"/>
          <w:szCs w:val="32"/>
        </w:rPr>
        <w:t>法定代表人身份证复印件；</w:t>
      </w:r>
    </w:p>
    <w:p>
      <w:pPr>
        <w:pStyle w:val="2"/>
        <w:spacing w:line="360" w:lineRule="auto"/>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（七）</w:t>
      </w:r>
      <w:r>
        <w:rPr>
          <w:rFonts w:hint="eastAsia" w:ascii="仿宋_GB2312" w:hAnsi="仿宋_GB2312" w:eastAsia="仿宋_GB2312" w:cs="仿宋_GB2312"/>
          <w:color w:val="auto"/>
          <w:sz w:val="32"/>
          <w:szCs w:val="32"/>
        </w:rPr>
        <w:t>报价单；</w:t>
      </w:r>
    </w:p>
    <w:p>
      <w:pPr>
        <w:pStyle w:val="2"/>
        <w:spacing w:line="360" w:lineRule="auto"/>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（八）产品参数；</w:t>
      </w:r>
    </w:p>
    <w:p>
      <w:pPr>
        <w:pStyle w:val="2"/>
        <w:spacing w:line="360" w:lineRule="auto"/>
        <w:ind w:firstLine="640" w:firstLineChars="200"/>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（九）业绩证明材料；</w:t>
      </w:r>
    </w:p>
    <w:p>
      <w:pPr>
        <w:keepNext w:val="0"/>
        <w:keepLines w:val="0"/>
        <w:pageBreakBefore w:val="0"/>
        <w:widowControl/>
        <w:kinsoku/>
        <w:wordWrap/>
        <w:overflowPunct/>
        <w:topLinePunct w:val="0"/>
        <w:autoSpaceDE/>
        <w:autoSpaceDN/>
        <w:bidi w:val="0"/>
        <w:adjustRightInd/>
        <w:snapToGrid/>
        <w:spacing w:line="360" w:lineRule="auto"/>
        <w:ind w:firstLine="640" w:firstLineChars="200"/>
        <w:jc w:val="left"/>
        <w:textAlignment w:val="auto"/>
        <w:rPr>
          <w:rFonts w:hint="eastAsia" w:ascii="黑体" w:hAnsi="黑体" w:eastAsia="黑体" w:cs="黑体"/>
          <w:sz w:val="32"/>
          <w:szCs w:val="32"/>
        </w:rPr>
      </w:pPr>
      <w:r>
        <w:rPr>
          <w:rFonts w:hint="eastAsia" w:ascii="仿宋_GB2312" w:hAnsi="仿宋_GB2312" w:eastAsia="仿宋_GB2312" w:cs="仿宋_GB2312"/>
          <w:sz w:val="32"/>
          <w:szCs w:val="32"/>
        </w:rPr>
        <w:br w:type="page"/>
      </w:r>
      <w:r>
        <w:rPr>
          <w:rFonts w:hint="eastAsia" w:ascii="黑体" w:hAnsi="黑体" w:eastAsia="黑体" w:cs="黑体"/>
          <w:sz w:val="32"/>
          <w:szCs w:val="32"/>
        </w:rPr>
        <w:t>四、响应文件资料递交</w:t>
      </w:r>
    </w:p>
    <w:p>
      <w:pPr>
        <w:spacing w:line="360" w:lineRule="auto"/>
        <w:ind w:firstLine="560" w:firstLineChars="200"/>
        <w:rPr>
          <w:rFonts w:ascii="仿宋_GB2312" w:hAnsi="仿宋_GB2312" w:eastAsia="仿宋_GB2312" w:cs="仿宋_GB2312"/>
          <w:sz w:val="28"/>
          <w:szCs w:val="24"/>
        </w:rPr>
      </w:pPr>
      <w:r>
        <w:rPr>
          <w:rFonts w:hint="eastAsia" w:ascii="仿宋_GB2312" w:hAnsi="仿宋_GB2312" w:eastAsia="仿宋_GB2312" w:cs="仿宋_GB2312"/>
          <w:sz w:val="28"/>
          <w:szCs w:val="24"/>
          <w:lang w:eastAsia="zh-CN"/>
        </w:rPr>
        <w:t>（</w:t>
      </w:r>
      <w:r>
        <w:rPr>
          <w:rFonts w:hint="eastAsia" w:ascii="仿宋_GB2312" w:hAnsi="仿宋_GB2312" w:eastAsia="仿宋_GB2312" w:cs="仿宋_GB2312"/>
          <w:sz w:val="28"/>
          <w:szCs w:val="24"/>
          <w:lang w:val="en-US" w:eastAsia="zh-CN"/>
        </w:rPr>
        <w:t>一</w:t>
      </w:r>
      <w:r>
        <w:rPr>
          <w:rFonts w:hint="eastAsia" w:ascii="仿宋_GB2312" w:hAnsi="仿宋_GB2312" w:eastAsia="仿宋_GB2312" w:cs="仿宋_GB2312"/>
          <w:sz w:val="28"/>
          <w:szCs w:val="24"/>
          <w:lang w:eastAsia="zh-CN"/>
        </w:rPr>
        <w:t>）</w:t>
      </w:r>
      <w:r>
        <w:rPr>
          <w:rFonts w:hint="eastAsia" w:ascii="仿宋_GB2312" w:hAnsi="仿宋_GB2312" w:eastAsia="仿宋_GB2312" w:cs="仿宋_GB2312"/>
          <w:sz w:val="28"/>
          <w:szCs w:val="24"/>
        </w:rPr>
        <w:t>响应文件资料必须用中文书写，一正</w:t>
      </w:r>
      <w:r>
        <w:rPr>
          <w:rFonts w:hint="eastAsia" w:ascii="仿宋_GB2312" w:hAnsi="仿宋_GB2312" w:eastAsia="仿宋_GB2312" w:cs="仿宋_GB2312"/>
          <w:sz w:val="28"/>
          <w:szCs w:val="24"/>
          <w:lang w:val="en-US" w:eastAsia="zh-CN"/>
        </w:rPr>
        <w:t>两</w:t>
      </w:r>
      <w:r>
        <w:rPr>
          <w:rFonts w:hint="eastAsia" w:ascii="仿宋_GB2312" w:hAnsi="仿宋_GB2312" w:eastAsia="仿宋_GB2312" w:cs="仿宋_GB2312"/>
          <w:sz w:val="28"/>
          <w:szCs w:val="24"/>
        </w:rPr>
        <w:t>副。</w:t>
      </w:r>
    </w:p>
    <w:p>
      <w:pPr>
        <w:spacing w:line="360" w:lineRule="auto"/>
        <w:ind w:firstLine="560" w:firstLineChars="200"/>
        <w:rPr>
          <w:rFonts w:ascii="仿宋_GB2312" w:hAnsi="仿宋_GB2312" w:eastAsia="仿宋_GB2312" w:cs="仿宋_GB2312"/>
          <w:sz w:val="28"/>
          <w:szCs w:val="24"/>
        </w:rPr>
      </w:pPr>
      <w:r>
        <w:rPr>
          <w:rFonts w:hint="eastAsia" w:ascii="仿宋_GB2312" w:hAnsi="仿宋_GB2312" w:eastAsia="仿宋_GB2312" w:cs="仿宋_GB2312"/>
          <w:sz w:val="28"/>
          <w:szCs w:val="24"/>
          <w:lang w:val="en-US" w:eastAsia="zh-CN"/>
        </w:rPr>
        <w:t>（二）</w:t>
      </w:r>
      <w:r>
        <w:rPr>
          <w:rFonts w:hint="eastAsia" w:ascii="仿宋_GB2312" w:hAnsi="仿宋_GB2312" w:eastAsia="仿宋_GB2312" w:cs="仿宋_GB2312"/>
          <w:sz w:val="28"/>
          <w:szCs w:val="24"/>
        </w:rPr>
        <w:t>响应文件资料的外包装应保证其密封性，封套上应清楚地载明供应商的名称。</w:t>
      </w:r>
    </w:p>
    <w:p>
      <w:pPr>
        <w:spacing w:line="360" w:lineRule="auto"/>
        <w:ind w:firstLine="560" w:firstLineChars="200"/>
        <w:rPr>
          <w:rFonts w:ascii="仿宋_GB2312" w:hAnsi="仿宋_GB2312" w:eastAsia="仿宋_GB2312" w:cs="仿宋_GB2312"/>
          <w:sz w:val="28"/>
          <w:szCs w:val="24"/>
        </w:rPr>
      </w:pPr>
      <w:r>
        <w:rPr>
          <w:rFonts w:hint="eastAsia" w:ascii="仿宋_GB2312" w:hAnsi="仿宋_GB2312" w:eastAsia="仿宋_GB2312" w:cs="仿宋_GB2312"/>
          <w:sz w:val="28"/>
          <w:szCs w:val="24"/>
          <w:lang w:val="en-US" w:eastAsia="zh-CN"/>
        </w:rPr>
        <w:t>（三）</w:t>
      </w:r>
      <w:r>
        <w:rPr>
          <w:rFonts w:hint="eastAsia" w:ascii="仿宋_GB2312" w:hAnsi="仿宋_GB2312" w:eastAsia="仿宋_GB2312" w:cs="仿宋_GB2312"/>
          <w:sz w:val="28"/>
          <w:szCs w:val="24"/>
        </w:rPr>
        <w:t>供应商代表必须在响应文件资料要求的截止时间前，将响应文件资料密封送达规定地点。</w:t>
      </w:r>
    </w:p>
    <w:p>
      <w:pPr>
        <w:spacing w:line="360" w:lineRule="auto"/>
        <w:ind w:firstLine="560" w:firstLineChars="200"/>
        <w:rPr>
          <w:rFonts w:ascii="仿宋_GB2312" w:hAnsi="仿宋_GB2312" w:eastAsia="仿宋_GB2312" w:cs="仿宋_GB2312"/>
          <w:sz w:val="28"/>
          <w:szCs w:val="24"/>
        </w:rPr>
      </w:pPr>
      <w:r>
        <w:rPr>
          <w:rFonts w:hint="eastAsia" w:ascii="仿宋_GB2312" w:hAnsi="仿宋_GB2312" w:eastAsia="仿宋_GB2312" w:cs="仿宋_GB2312"/>
          <w:sz w:val="28"/>
          <w:szCs w:val="24"/>
          <w:lang w:val="en-US" w:eastAsia="zh-CN"/>
        </w:rPr>
        <w:t>（四）</w:t>
      </w:r>
      <w:r>
        <w:rPr>
          <w:rFonts w:hint="eastAsia" w:ascii="仿宋_GB2312" w:hAnsi="仿宋_GB2312" w:eastAsia="仿宋_GB2312" w:cs="仿宋_GB2312"/>
          <w:sz w:val="28"/>
          <w:szCs w:val="24"/>
        </w:rPr>
        <w:t>供应商在规定的截止时间前，可以对所递交的响应文件资料进行补充、修改或者撤回，并书面通知采购人。补充、修改的内容必须加盖单位公章并有法定代表人或其授权代表签字认可。补充、修改的内容为响应文件资料的组成部分。</w:t>
      </w:r>
    </w:p>
    <w:p>
      <w:pPr>
        <w:spacing w:line="360" w:lineRule="auto"/>
        <w:ind w:firstLine="560" w:firstLineChars="200"/>
        <w:rPr>
          <w:rFonts w:ascii="仿宋_GB2312" w:hAnsi="仿宋_GB2312" w:eastAsia="仿宋_GB2312" w:cs="仿宋_GB2312"/>
          <w:sz w:val="28"/>
          <w:szCs w:val="24"/>
        </w:rPr>
      </w:pPr>
      <w:r>
        <w:rPr>
          <w:rFonts w:hint="eastAsia" w:ascii="仿宋_GB2312" w:hAnsi="仿宋_GB2312" w:eastAsia="仿宋_GB2312" w:cs="仿宋_GB2312"/>
          <w:sz w:val="28"/>
          <w:szCs w:val="24"/>
          <w:lang w:val="en-US" w:eastAsia="zh-CN"/>
        </w:rPr>
        <w:t>（五）</w:t>
      </w:r>
      <w:r>
        <w:rPr>
          <w:rFonts w:hint="eastAsia" w:ascii="仿宋_GB2312" w:hAnsi="仿宋_GB2312" w:eastAsia="仿宋_GB2312" w:cs="仿宋_GB2312"/>
          <w:sz w:val="28"/>
          <w:szCs w:val="24"/>
        </w:rPr>
        <w:t>有下列情形之一的，供应商递交的响应文件资料将被拒绝：</w:t>
      </w:r>
    </w:p>
    <w:p>
      <w:pPr>
        <w:numPr>
          <w:ilvl w:val="0"/>
          <w:numId w:val="0"/>
        </w:numPr>
        <w:spacing w:line="360" w:lineRule="auto"/>
        <w:ind w:firstLine="560" w:firstLineChars="200"/>
        <w:rPr>
          <w:rFonts w:ascii="仿宋_GB2312" w:hAnsi="仿宋_GB2312" w:eastAsia="仿宋_GB2312" w:cs="仿宋_GB2312"/>
          <w:sz w:val="28"/>
          <w:szCs w:val="24"/>
        </w:rPr>
      </w:pPr>
      <w:r>
        <w:rPr>
          <w:rFonts w:hint="eastAsia" w:ascii="仿宋_GB2312" w:hAnsi="仿宋_GB2312" w:eastAsia="仿宋_GB2312" w:cs="仿宋_GB2312"/>
          <w:sz w:val="28"/>
          <w:szCs w:val="24"/>
          <w:lang w:val="en-US" w:eastAsia="zh-CN"/>
        </w:rPr>
        <w:t>1.</w:t>
      </w:r>
      <w:r>
        <w:rPr>
          <w:rFonts w:hint="eastAsia" w:ascii="仿宋_GB2312" w:hAnsi="仿宋_GB2312" w:eastAsia="仿宋_GB2312" w:cs="仿宋_GB2312"/>
          <w:sz w:val="28"/>
          <w:szCs w:val="24"/>
        </w:rPr>
        <w:t>逾期送达的；</w:t>
      </w:r>
    </w:p>
    <w:p>
      <w:pPr>
        <w:spacing w:line="360" w:lineRule="auto"/>
        <w:ind w:firstLine="560" w:firstLineChars="200"/>
        <w:rPr>
          <w:rFonts w:ascii="仿宋_GB2312" w:hAnsi="仿宋_GB2312" w:eastAsia="仿宋_GB2312" w:cs="仿宋_GB2312"/>
          <w:sz w:val="28"/>
          <w:szCs w:val="24"/>
        </w:rPr>
      </w:pPr>
      <w:r>
        <w:rPr>
          <w:rFonts w:hint="eastAsia" w:ascii="仿宋_GB2312" w:hAnsi="仿宋_GB2312" w:eastAsia="仿宋_GB2312" w:cs="仿宋_GB2312"/>
          <w:sz w:val="28"/>
          <w:szCs w:val="24"/>
          <w:lang w:val="en-US" w:eastAsia="zh-CN"/>
        </w:rPr>
        <w:t>2.</w:t>
      </w:r>
      <w:r>
        <w:rPr>
          <w:rFonts w:hint="eastAsia" w:ascii="仿宋_GB2312" w:hAnsi="仿宋_GB2312" w:eastAsia="仿宋_GB2312" w:cs="仿宋_GB2312"/>
          <w:sz w:val="28"/>
          <w:szCs w:val="24"/>
        </w:rPr>
        <w:t>响应文件资料未密封的；</w:t>
      </w:r>
    </w:p>
    <w:p>
      <w:pPr>
        <w:spacing w:line="360" w:lineRule="auto"/>
        <w:ind w:firstLine="560" w:firstLineChars="200"/>
        <w:rPr>
          <w:rFonts w:ascii="仿宋_GB2312" w:hAnsi="仿宋_GB2312" w:eastAsia="仿宋_GB2312" w:cs="仿宋_GB2312"/>
          <w:sz w:val="28"/>
          <w:szCs w:val="24"/>
        </w:rPr>
      </w:pPr>
      <w:r>
        <w:rPr>
          <w:rFonts w:hint="eastAsia" w:ascii="仿宋_GB2312" w:hAnsi="仿宋_GB2312" w:eastAsia="仿宋_GB2312" w:cs="仿宋_GB2312"/>
          <w:sz w:val="28"/>
          <w:szCs w:val="24"/>
          <w:lang w:val="en-US" w:eastAsia="zh-CN"/>
        </w:rPr>
        <w:t>3.</w:t>
      </w:r>
      <w:r>
        <w:rPr>
          <w:rFonts w:hint="eastAsia" w:ascii="仿宋_GB2312" w:hAnsi="仿宋_GB2312" w:eastAsia="仿宋_GB2312" w:cs="仿宋_GB2312"/>
          <w:sz w:val="28"/>
          <w:szCs w:val="24"/>
        </w:rPr>
        <w:t>响应文件资料未加盖单位公章的。</w:t>
      </w:r>
    </w:p>
    <w:p>
      <w:pPr>
        <w:spacing w:line="360" w:lineRule="auto"/>
        <w:ind w:firstLine="640" w:firstLineChars="200"/>
        <w:rPr>
          <w:rFonts w:hint="eastAsia" w:ascii="黑体" w:hAnsi="黑体" w:eastAsia="黑体" w:cs="黑体"/>
          <w:sz w:val="32"/>
          <w:szCs w:val="32"/>
        </w:rPr>
      </w:pPr>
      <w:r>
        <w:rPr>
          <w:rFonts w:hint="eastAsia" w:ascii="黑体" w:hAnsi="黑体" w:eastAsia="黑体" w:cs="黑体"/>
          <w:sz w:val="32"/>
          <w:szCs w:val="32"/>
        </w:rPr>
        <w:t>五、询价费用</w:t>
      </w:r>
    </w:p>
    <w:p>
      <w:pPr>
        <w:spacing w:line="360" w:lineRule="auto"/>
        <w:ind w:firstLine="560" w:firstLineChars="200"/>
        <w:rPr>
          <w:rFonts w:ascii="仿宋_GB2312" w:hAnsi="仿宋_GB2312" w:eastAsia="仿宋_GB2312" w:cs="仿宋_GB2312"/>
          <w:sz w:val="28"/>
          <w:szCs w:val="24"/>
        </w:rPr>
      </w:pPr>
      <w:r>
        <w:rPr>
          <w:rFonts w:hint="eastAsia" w:ascii="仿宋_GB2312" w:hAnsi="仿宋_GB2312" w:eastAsia="仿宋_GB2312" w:cs="仿宋_GB2312"/>
          <w:sz w:val="28"/>
          <w:szCs w:val="24"/>
        </w:rPr>
        <w:t>供应商自行承担参与询价过程中所发生的所有费用。</w:t>
      </w:r>
    </w:p>
    <w:p>
      <w:pPr>
        <w:spacing w:line="360" w:lineRule="auto"/>
        <w:ind w:firstLine="640" w:firstLineChars="200"/>
        <w:rPr>
          <w:rFonts w:hint="eastAsia" w:ascii="黑体" w:hAnsi="黑体" w:eastAsia="黑体" w:cs="黑体"/>
          <w:sz w:val="32"/>
          <w:szCs w:val="32"/>
        </w:rPr>
      </w:pPr>
      <w:r>
        <w:rPr>
          <w:rFonts w:hint="eastAsia" w:ascii="黑体" w:hAnsi="黑体" w:eastAsia="黑体" w:cs="黑体"/>
          <w:sz w:val="32"/>
          <w:szCs w:val="32"/>
          <w:lang w:val="en-US" w:eastAsia="zh-CN"/>
        </w:rPr>
        <w:t>六、</w:t>
      </w:r>
      <w:r>
        <w:rPr>
          <w:rFonts w:hint="eastAsia" w:ascii="黑体" w:hAnsi="黑体" w:eastAsia="黑体" w:cs="黑体"/>
          <w:sz w:val="32"/>
          <w:szCs w:val="32"/>
        </w:rPr>
        <w:t>询价</w:t>
      </w:r>
    </w:p>
    <w:p>
      <w:pPr>
        <w:spacing w:line="360" w:lineRule="auto"/>
        <w:ind w:firstLine="560" w:firstLineChars="200"/>
        <w:rPr>
          <w:rFonts w:ascii="仿宋_GB2312" w:hAnsi="仿宋_GB2312" w:eastAsia="仿宋_GB2312" w:cs="仿宋_GB2312"/>
          <w:sz w:val="28"/>
          <w:szCs w:val="24"/>
        </w:rPr>
      </w:pPr>
      <w:r>
        <w:rPr>
          <w:rFonts w:hint="eastAsia" w:ascii="仿宋_GB2312" w:hAnsi="仿宋_GB2312" w:eastAsia="仿宋_GB2312" w:cs="仿宋_GB2312"/>
          <w:sz w:val="28"/>
          <w:szCs w:val="24"/>
          <w:lang w:eastAsia="zh-CN"/>
        </w:rPr>
        <w:t>（</w:t>
      </w:r>
      <w:r>
        <w:rPr>
          <w:rFonts w:hint="eastAsia" w:ascii="仿宋_GB2312" w:hAnsi="仿宋_GB2312" w:eastAsia="仿宋_GB2312" w:cs="仿宋_GB2312"/>
          <w:sz w:val="28"/>
          <w:szCs w:val="24"/>
          <w:lang w:val="en-US" w:eastAsia="zh-CN"/>
        </w:rPr>
        <w:t>一</w:t>
      </w:r>
      <w:r>
        <w:rPr>
          <w:rFonts w:hint="eastAsia" w:ascii="仿宋_GB2312" w:hAnsi="仿宋_GB2312" w:eastAsia="仿宋_GB2312" w:cs="仿宋_GB2312"/>
          <w:sz w:val="28"/>
          <w:szCs w:val="24"/>
          <w:lang w:eastAsia="zh-CN"/>
        </w:rPr>
        <w:t>）</w:t>
      </w:r>
      <w:r>
        <w:rPr>
          <w:rFonts w:hint="eastAsia" w:ascii="仿宋_GB2312" w:hAnsi="仿宋_GB2312" w:eastAsia="仿宋_GB2312" w:cs="仿宋_GB2312"/>
          <w:sz w:val="28"/>
          <w:szCs w:val="24"/>
        </w:rPr>
        <w:t>评审由采购人自行组织本单位人员组成评审小组，评审小组独立开展工作，具体职责和权利是：</w:t>
      </w:r>
    </w:p>
    <w:p>
      <w:pPr>
        <w:numPr>
          <w:ilvl w:val="0"/>
          <w:numId w:val="0"/>
        </w:numPr>
        <w:spacing w:line="360" w:lineRule="auto"/>
        <w:ind w:firstLine="560" w:firstLineChars="200"/>
        <w:rPr>
          <w:rFonts w:ascii="仿宋_GB2312" w:hAnsi="仿宋_GB2312" w:eastAsia="仿宋_GB2312" w:cs="仿宋_GB2312"/>
          <w:sz w:val="28"/>
          <w:szCs w:val="24"/>
        </w:rPr>
      </w:pPr>
      <w:r>
        <w:rPr>
          <w:rFonts w:hint="eastAsia" w:ascii="仿宋_GB2312" w:hAnsi="仿宋_GB2312" w:eastAsia="仿宋_GB2312" w:cs="Times New Roman"/>
          <w:kern w:val="2"/>
          <w:sz w:val="28"/>
          <w:szCs w:val="24"/>
          <w:lang w:val="en-US" w:eastAsia="zh-CN" w:bidi="ar-SA"/>
        </w:rPr>
        <w:t>1.</w:t>
      </w:r>
      <w:r>
        <w:rPr>
          <w:rFonts w:hint="eastAsia" w:ascii="仿宋_GB2312" w:hAnsi="仿宋_GB2312" w:eastAsia="仿宋_GB2312" w:cs="仿宋_GB2312"/>
          <w:sz w:val="28"/>
          <w:szCs w:val="24"/>
        </w:rPr>
        <w:t>根据询价文件要求，对询价文件的实质响应进行评审；</w:t>
      </w:r>
    </w:p>
    <w:p>
      <w:pPr>
        <w:numPr>
          <w:ilvl w:val="0"/>
          <w:numId w:val="0"/>
        </w:numPr>
        <w:spacing w:line="360" w:lineRule="auto"/>
        <w:ind w:firstLine="560" w:firstLineChars="200"/>
        <w:rPr>
          <w:rFonts w:ascii="仿宋_GB2312" w:hAnsi="仿宋_GB2312" w:eastAsia="仿宋_GB2312" w:cs="仿宋_GB2312"/>
          <w:sz w:val="28"/>
          <w:szCs w:val="24"/>
        </w:rPr>
      </w:pPr>
      <w:r>
        <w:rPr>
          <w:rFonts w:hint="eastAsia" w:ascii="仿宋_GB2312" w:hAnsi="仿宋_GB2312" w:eastAsia="仿宋_GB2312" w:cs="Times New Roman"/>
          <w:kern w:val="2"/>
          <w:sz w:val="28"/>
          <w:szCs w:val="24"/>
          <w:lang w:val="en-US" w:eastAsia="zh-CN" w:bidi="ar-SA"/>
        </w:rPr>
        <w:t>2.</w:t>
      </w:r>
      <w:r>
        <w:rPr>
          <w:rFonts w:hint="eastAsia" w:ascii="仿宋_GB2312" w:hAnsi="仿宋_GB2312" w:eastAsia="仿宋_GB2312" w:cs="仿宋_GB2312"/>
          <w:sz w:val="28"/>
          <w:szCs w:val="24"/>
        </w:rPr>
        <w:t>根据最终报价进行排名。</w:t>
      </w:r>
    </w:p>
    <w:p>
      <w:pPr>
        <w:spacing w:line="360" w:lineRule="auto"/>
        <w:ind w:firstLine="560" w:firstLineChars="200"/>
        <w:rPr>
          <w:rFonts w:ascii="仿宋_GB2312" w:hAnsi="仿宋_GB2312" w:eastAsia="仿宋_GB2312" w:cs="仿宋_GB2312"/>
          <w:sz w:val="28"/>
          <w:szCs w:val="44"/>
        </w:rPr>
      </w:pPr>
      <w:r>
        <w:rPr>
          <w:rFonts w:hint="eastAsia" w:ascii="仿宋_GB2312" w:hAnsi="仿宋_GB2312" w:eastAsia="仿宋_GB2312" w:cs="仿宋_GB2312"/>
          <w:sz w:val="28"/>
          <w:szCs w:val="44"/>
          <w:lang w:eastAsia="zh-CN"/>
        </w:rPr>
        <w:t>（</w:t>
      </w:r>
      <w:r>
        <w:rPr>
          <w:rFonts w:hint="eastAsia" w:ascii="仿宋_GB2312" w:hAnsi="仿宋_GB2312" w:eastAsia="仿宋_GB2312" w:cs="仿宋_GB2312"/>
          <w:sz w:val="28"/>
          <w:szCs w:val="44"/>
          <w:lang w:val="en-US" w:eastAsia="zh-CN"/>
        </w:rPr>
        <w:t>二</w:t>
      </w:r>
      <w:r>
        <w:rPr>
          <w:rFonts w:hint="eastAsia" w:ascii="仿宋_GB2312" w:hAnsi="仿宋_GB2312" w:eastAsia="仿宋_GB2312" w:cs="仿宋_GB2312"/>
          <w:sz w:val="28"/>
          <w:szCs w:val="44"/>
          <w:lang w:eastAsia="zh-CN"/>
        </w:rPr>
        <w:t>）</w:t>
      </w:r>
      <w:r>
        <w:rPr>
          <w:rFonts w:hint="eastAsia" w:ascii="仿宋_GB2312" w:hAnsi="仿宋_GB2312" w:eastAsia="仿宋_GB2312" w:cs="仿宋_GB2312"/>
          <w:sz w:val="28"/>
          <w:szCs w:val="44"/>
        </w:rPr>
        <w:t>询价原则</w:t>
      </w:r>
    </w:p>
    <w:p>
      <w:pPr>
        <w:spacing w:line="360" w:lineRule="auto"/>
        <w:ind w:firstLine="536" w:firstLineChars="200"/>
        <w:rPr>
          <w:rFonts w:ascii="仿宋_GB2312" w:hAnsi="仿宋_GB2312" w:eastAsia="仿宋_GB2312" w:cs="仿宋_GB2312"/>
          <w:spacing w:val="-6"/>
          <w:sz w:val="28"/>
          <w:szCs w:val="44"/>
        </w:rPr>
      </w:pPr>
      <w:r>
        <w:rPr>
          <w:rFonts w:hint="eastAsia" w:ascii="仿宋_GB2312" w:hAnsi="仿宋_GB2312" w:eastAsia="仿宋_GB2312" w:cs="仿宋_GB2312"/>
          <w:spacing w:val="-6"/>
          <w:sz w:val="28"/>
          <w:szCs w:val="44"/>
          <w:lang w:val="en-US" w:eastAsia="zh-CN"/>
        </w:rPr>
        <w:t>1.</w:t>
      </w:r>
      <w:r>
        <w:rPr>
          <w:rFonts w:hint="eastAsia" w:ascii="仿宋_GB2312" w:hAnsi="仿宋_GB2312" w:eastAsia="仿宋_GB2312" w:cs="仿宋_GB2312"/>
          <w:spacing w:val="-6"/>
          <w:sz w:val="28"/>
          <w:szCs w:val="44"/>
        </w:rPr>
        <w:t>本次询价采用“公平、公正、择优”的基本原则；</w:t>
      </w:r>
    </w:p>
    <w:p>
      <w:pPr>
        <w:spacing w:line="360" w:lineRule="auto"/>
        <w:ind w:firstLine="560" w:firstLineChars="200"/>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评审小组将依据询价文件对供应商响应文件资料进行审查，审查标准为通过与不通过</w:t>
      </w:r>
      <w:r>
        <w:rPr>
          <w:rFonts w:hint="eastAsia" w:ascii="仿宋_GB2312" w:hAnsi="仿宋_GB2312" w:eastAsia="仿宋_GB2312" w:cs="仿宋_GB2312"/>
          <w:sz w:val="28"/>
          <w:szCs w:val="28"/>
          <w:lang w:eastAsia="zh-CN"/>
        </w:rPr>
        <w:t>；</w:t>
      </w:r>
    </w:p>
    <w:p>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rPr>
        <w:t>供应商报价提交在询价文件中。</w:t>
      </w:r>
    </w:p>
    <w:p>
      <w:pPr>
        <w:spacing w:line="360" w:lineRule="auto"/>
        <w:ind w:firstLine="560" w:firstLineChars="200"/>
        <w:rPr>
          <w:rFonts w:ascii="仿宋_GB2312" w:hAnsi="仿宋_GB2312" w:eastAsia="仿宋_GB2312" w:cs="仿宋_GB2312"/>
          <w:sz w:val="28"/>
          <w:szCs w:val="28"/>
        </w:rPr>
        <w:sectPr>
          <w:pgSz w:w="11906" w:h="16838"/>
          <w:pgMar w:top="1440" w:right="1080" w:bottom="1440" w:left="1610" w:header="851" w:footer="992" w:gutter="0"/>
          <w:pgNumType w:start="1"/>
          <w:cols w:space="720" w:num="1"/>
          <w:docGrid w:type="lines" w:linePitch="312" w:charSpace="0"/>
        </w:sectPr>
      </w:pPr>
    </w:p>
    <w:p>
      <w:pPr>
        <w:spacing w:line="360" w:lineRule="auto"/>
        <w:ind w:firstLine="560" w:firstLineChars="200"/>
        <w:rPr>
          <w:rFonts w:ascii="仿宋_GB2312" w:hAnsi="仿宋_GB2312" w:eastAsia="仿宋_GB2312" w:cs="仿宋_GB2312"/>
          <w:color w:val="FF0000"/>
          <w:sz w:val="28"/>
          <w:szCs w:val="28"/>
        </w:rPr>
      </w:pPr>
      <w:r>
        <w:rPr>
          <w:rFonts w:hint="eastAsia" w:ascii="仿宋_GB2312" w:hAnsi="仿宋_GB2312" w:eastAsia="仿宋_GB2312" w:cs="仿宋_GB2312"/>
          <w:sz w:val="28"/>
          <w:szCs w:val="28"/>
          <w:lang w:val="en-US" w:eastAsia="zh-CN"/>
        </w:rPr>
        <w:t>（三）</w:t>
      </w:r>
      <w:r>
        <w:rPr>
          <w:rFonts w:hint="eastAsia" w:ascii="仿宋_GB2312" w:hAnsi="仿宋_GB2312" w:eastAsia="仿宋_GB2312" w:cs="仿宋_GB2312"/>
          <w:sz w:val="28"/>
          <w:szCs w:val="28"/>
        </w:rPr>
        <w:t>供应商响应文件资料审查表</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0"/>
        <w:gridCol w:w="1090"/>
        <w:gridCol w:w="1090"/>
        <w:gridCol w:w="1090"/>
        <w:gridCol w:w="1090"/>
        <w:gridCol w:w="1090"/>
        <w:gridCol w:w="1090"/>
        <w:gridCol w:w="1090"/>
        <w:gridCol w:w="1090"/>
        <w:gridCol w:w="1090"/>
        <w:gridCol w:w="1090"/>
        <w:gridCol w:w="1090"/>
        <w:gridCol w:w="1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5" w:hRule="atLeast"/>
          <w:jc w:val="center"/>
        </w:trPr>
        <w:tc>
          <w:tcPr>
            <w:tcW w:w="1090" w:type="dxa"/>
            <w:noWrap w:val="0"/>
            <w:vAlign w:val="center"/>
          </w:tcPr>
          <w:p>
            <w:pPr>
              <w:spacing w:line="240" w:lineRule="exact"/>
              <w:jc w:val="center"/>
              <w:rPr>
                <w:rFonts w:ascii="仿宋_GB2312" w:hAnsi="仿宋_GB2312" w:eastAsia="仿宋_GB2312" w:cs="仿宋_GB2312"/>
                <w:szCs w:val="21"/>
              </w:rPr>
            </w:pPr>
            <w:r>
              <w:rPr>
                <w:rFonts w:hint="eastAsia" w:ascii="仿宋_GB2312" w:hAnsi="仿宋_GB2312" w:eastAsia="仿宋_GB2312" w:cs="仿宋_GB2312"/>
                <w:szCs w:val="21"/>
              </w:rPr>
              <w:t>供应商</w:t>
            </w:r>
          </w:p>
        </w:tc>
        <w:tc>
          <w:tcPr>
            <w:tcW w:w="1090" w:type="dxa"/>
            <w:noWrap w:val="0"/>
            <w:vAlign w:val="center"/>
          </w:tcPr>
          <w:p>
            <w:pPr>
              <w:spacing w:line="240" w:lineRule="exact"/>
              <w:jc w:val="center"/>
              <w:rPr>
                <w:rFonts w:ascii="仿宋_GB2312" w:hAnsi="仿宋_GB2312" w:eastAsia="仿宋_GB2312" w:cs="仿宋_GB2312"/>
                <w:szCs w:val="21"/>
              </w:rPr>
            </w:pPr>
            <w:r>
              <w:rPr>
                <w:rFonts w:hint="eastAsia" w:ascii="仿宋_GB2312" w:hAnsi="仿宋_GB2312" w:eastAsia="仿宋_GB2312" w:cs="仿宋_GB2312"/>
                <w:szCs w:val="21"/>
              </w:rPr>
              <w:t>营业执照副本</w:t>
            </w:r>
          </w:p>
        </w:tc>
        <w:tc>
          <w:tcPr>
            <w:tcW w:w="1090" w:type="dxa"/>
            <w:noWrap w:val="0"/>
            <w:vAlign w:val="center"/>
          </w:tcPr>
          <w:p>
            <w:pPr>
              <w:spacing w:line="240" w:lineRule="exact"/>
              <w:jc w:val="center"/>
              <w:rPr>
                <w:rFonts w:ascii="仿宋_GB2312" w:hAnsi="仿宋_GB2312" w:eastAsia="仿宋_GB2312" w:cs="仿宋_GB2312"/>
                <w:szCs w:val="21"/>
              </w:rPr>
            </w:pPr>
            <w:r>
              <w:rPr>
                <w:rFonts w:hint="eastAsia" w:ascii="仿宋_GB2312" w:hAnsi="仿宋_GB2312" w:eastAsia="仿宋_GB2312" w:cs="仿宋_GB2312"/>
                <w:szCs w:val="21"/>
              </w:rPr>
              <w:t>具有良好的商业信誉和健全的财务会计制度承诺函原件；</w:t>
            </w:r>
          </w:p>
        </w:tc>
        <w:tc>
          <w:tcPr>
            <w:tcW w:w="1090" w:type="dxa"/>
            <w:noWrap w:val="0"/>
            <w:vAlign w:val="center"/>
          </w:tcPr>
          <w:p>
            <w:pPr>
              <w:spacing w:line="240" w:lineRule="exact"/>
              <w:jc w:val="center"/>
              <w:rPr>
                <w:rFonts w:ascii="仿宋_GB2312" w:hAnsi="仿宋_GB2312" w:eastAsia="仿宋_GB2312" w:cs="仿宋_GB2312"/>
                <w:szCs w:val="21"/>
              </w:rPr>
            </w:pPr>
            <w:r>
              <w:rPr>
                <w:rFonts w:hint="eastAsia" w:ascii="仿宋_GB2312" w:hAnsi="仿宋_GB2312" w:eastAsia="仿宋_GB2312" w:cs="仿宋_GB2312"/>
                <w:szCs w:val="21"/>
              </w:rPr>
              <w:t>提供具有履行合同所必须的设备和专业技术能力承诺函原件；</w:t>
            </w:r>
          </w:p>
        </w:tc>
        <w:tc>
          <w:tcPr>
            <w:tcW w:w="1090" w:type="dxa"/>
            <w:noWrap w:val="0"/>
            <w:vAlign w:val="center"/>
          </w:tcPr>
          <w:p>
            <w:pPr>
              <w:spacing w:line="240" w:lineRule="exact"/>
              <w:jc w:val="center"/>
              <w:rPr>
                <w:rFonts w:ascii="仿宋_GB2312" w:hAnsi="仿宋_GB2312" w:eastAsia="仿宋_GB2312" w:cs="仿宋_GB2312"/>
                <w:szCs w:val="21"/>
              </w:rPr>
            </w:pPr>
            <w:r>
              <w:rPr>
                <w:rFonts w:hint="eastAsia" w:ascii="仿宋_GB2312" w:hAnsi="仿宋_GB2312" w:eastAsia="仿宋_GB2312" w:cs="仿宋_GB2312"/>
                <w:szCs w:val="21"/>
              </w:rPr>
              <w:t>提供具有依法缴纳税收和社会保障资金的良好记录的承诺函原件；</w:t>
            </w:r>
          </w:p>
        </w:tc>
        <w:tc>
          <w:tcPr>
            <w:tcW w:w="1090" w:type="dxa"/>
            <w:noWrap w:val="0"/>
            <w:vAlign w:val="center"/>
          </w:tcPr>
          <w:p>
            <w:pPr>
              <w:spacing w:line="240" w:lineRule="exact"/>
              <w:jc w:val="center"/>
              <w:rPr>
                <w:rFonts w:ascii="仿宋_GB2312" w:hAnsi="仿宋_GB2312" w:eastAsia="仿宋_GB2312" w:cs="仿宋_GB2312"/>
                <w:szCs w:val="21"/>
              </w:rPr>
            </w:pPr>
            <w:r>
              <w:rPr>
                <w:rFonts w:hint="eastAsia" w:ascii="仿宋_GB2312" w:hAnsi="仿宋_GB2312" w:eastAsia="仿宋_GB2312" w:cs="仿宋_GB2312"/>
                <w:szCs w:val="21"/>
              </w:rPr>
              <w:t>提供参加政府采购活动的前三年内，在经营活动中无重大违法记录的声明函原件；</w:t>
            </w:r>
          </w:p>
          <w:p>
            <w:pPr>
              <w:spacing w:line="240" w:lineRule="exact"/>
              <w:jc w:val="center"/>
              <w:rPr>
                <w:rFonts w:ascii="仿宋_GB2312" w:hAnsi="仿宋_GB2312" w:eastAsia="仿宋_GB2312" w:cs="仿宋_GB2312"/>
                <w:szCs w:val="21"/>
              </w:rPr>
            </w:pPr>
          </w:p>
        </w:tc>
        <w:tc>
          <w:tcPr>
            <w:tcW w:w="1090" w:type="dxa"/>
            <w:noWrap w:val="0"/>
            <w:vAlign w:val="center"/>
          </w:tcPr>
          <w:p>
            <w:pPr>
              <w:spacing w:line="240" w:lineRule="exact"/>
              <w:jc w:val="center"/>
              <w:rPr>
                <w:rFonts w:ascii="仿宋_GB2312" w:hAnsi="仿宋_GB2312" w:eastAsia="仿宋_GB2312" w:cs="仿宋_GB2312"/>
                <w:szCs w:val="21"/>
              </w:rPr>
            </w:pPr>
            <w:r>
              <w:rPr>
                <w:rFonts w:hint="eastAsia" w:ascii="仿宋_GB2312" w:hAnsi="仿宋_GB2312" w:eastAsia="仿宋_GB2312" w:cs="仿宋_GB2312"/>
                <w:szCs w:val="21"/>
              </w:rPr>
              <w:t>法定代表人授权书、授权代表身份证复印件（非法定代表人询价适用）；法定代表人身份证复印件；</w:t>
            </w:r>
          </w:p>
        </w:tc>
        <w:tc>
          <w:tcPr>
            <w:tcW w:w="1090" w:type="dxa"/>
            <w:noWrap w:val="0"/>
            <w:vAlign w:val="center"/>
          </w:tcPr>
          <w:p>
            <w:pPr>
              <w:spacing w:line="240" w:lineRule="exact"/>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资料真实性</w:t>
            </w:r>
          </w:p>
        </w:tc>
        <w:tc>
          <w:tcPr>
            <w:tcW w:w="1090" w:type="dxa"/>
            <w:noWrap w:val="0"/>
            <w:vAlign w:val="center"/>
          </w:tcPr>
          <w:p>
            <w:pPr>
              <w:spacing w:line="240" w:lineRule="exact"/>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rPr>
              <w:t>报价单</w:t>
            </w:r>
          </w:p>
        </w:tc>
        <w:tc>
          <w:tcPr>
            <w:tcW w:w="1090" w:type="dxa"/>
            <w:noWrap w:val="0"/>
            <w:vAlign w:val="center"/>
          </w:tcPr>
          <w:p>
            <w:pPr>
              <w:spacing w:line="240" w:lineRule="exact"/>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产品参数</w:t>
            </w:r>
          </w:p>
        </w:tc>
        <w:tc>
          <w:tcPr>
            <w:tcW w:w="1090" w:type="dxa"/>
            <w:noWrap w:val="0"/>
            <w:vAlign w:val="center"/>
          </w:tcPr>
          <w:p>
            <w:pPr>
              <w:spacing w:line="240" w:lineRule="exact"/>
              <w:jc w:val="center"/>
              <w:rPr>
                <w:rFonts w:ascii="仿宋_GB2312" w:hAnsi="仿宋_GB2312" w:eastAsia="仿宋_GB2312" w:cs="仿宋_GB2312"/>
                <w:szCs w:val="21"/>
              </w:rPr>
            </w:pPr>
            <w:r>
              <w:rPr>
                <w:rFonts w:hint="eastAsia" w:ascii="仿宋_GB2312" w:hAnsi="仿宋_GB2312" w:eastAsia="仿宋_GB2312" w:cs="仿宋_GB2312"/>
                <w:szCs w:val="21"/>
                <w:lang w:val="en-US" w:eastAsia="zh-CN"/>
              </w:rPr>
              <w:t>业绩证明材料</w:t>
            </w:r>
          </w:p>
        </w:tc>
        <w:tc>
          <w:tcPr>
            <w:tcW w:w="1090" w:type="dxa"/>
            <w:noWrap w:val="0"/>
            <w:vAlign w:val="center"/>
          </w:tcPr>
          <w:p>
            <w:pPr>
              <w:spacing w:line="240" w:lineRule="exact"/>
              <w:jc w:val="center"/>
              <w:rPr>
                <w:rFonts w:ascii="仿宋_GB2312" w:hAnsi="仿宋_GB2312" w:eastAsia="仿宋_GB2312" w:cs="仿宋_GB2312"/>
                <w:szCs w:val="21"/>
              </w:rPr>
            </w:pPr>
            <w:r>
              <w:rPr>
                <w:rFonts w:hint="eastAsia" w:ascii="仿宋_GB2312" w:hAnsi="仿宋_GB2312" w:eastAsia="仿宋_GB2312" w:cs="仿宋_GB2312"/>
                <w:szCs w:val="21"/>
              </w:rPr>
              <w:t>结论</w:t>
            </w:r>
          </w:p>
        </w:tc>
        <w:tc>
          <w:tcPr>
            <w:tcW w:w="1090" w:type="dxa"/>
            <w:noWrap w:val="0"/>
            <w:vAlign w:val="center"/>
          </w:tcPr>
          <w:p>
            <w:pPr>
              <w:spacing w:line="240" w:lineRule="exact"/>
              <w:jc w:val="center"/>
              <w:rPr>
                <w:rFonts w:ascii="仿宋_GB2312" w:hAnsi="仿宋_GB2312" w:eastAsia="仿宋_GB2312" w:cs="仿宋_GB2312"/>
                <w:szCs w:val="21"/>
              </w:rPr>
            </w:pPr>
            <w:r>
              <w:rPr>
                <w:rFonts w:hint="eastAsia" w:ascii="仿宋_GB2312" w:hAnsi="仿宋_GB2312" w:eastAsia="仿宋_GB2312" w:cs="仿宋_GB2312"/>
                <w:szCs w:val="21"/>
              </w:rPr>
              <w:t>未通过</w:t>
            </w:r>
          </w:p>
          <w:p>
            <w:pPr>
              <w:spacing w:line="24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审查原因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c>
          <w:tcPr>
            <w:tcW w:w="1090" w:type="dxa"/>
            <w:noWrap w:val="0"/>
            <w:vAlign w:val="center"/>
          </w:tcPr>
          <w:p>
            <w:pPr>
              <w:spacing w:line="360" w:lineRule="auto"/>
              <w:jc w:val="center"/>
              <w:rPr>
                <w:rFonts w:ascii="仿宋_GB2312" w:hAnsi="仿宋_GB2312" w:eastAsia="仿宋_GB2312" w:cs="仿宋_GB2312"/>
                <w:szCs w:val="21"/>
              </w:rPr>
            </w:pPr>
          </w:p>
        </w:tc>
      </w:tr>
    </w:tbl>
    <w:p>
      <w:pPr>
        <w:spacing w:line="360" w:lineRule="auto"/>
        <w:ind w:firstLine="600" w:firstLineChars="250"/>
        <w:rPr>
          <w:rFonts w:ascii="仿宋_GB2312" w:hAnsi="仿宋_GB2312" w:eastAsia="仿宋_GB2312" w:cs="仿宋_GB2312"/>
          <w:sz w:val="24"/>
        </w:rPr>
      </w:pPr>
    </w:p>
    <w:p>
      <w:pPr>
        <w:spacing w:line="360" w:lineRule="auto"/>
        <w:rPr>
          <w:rFonts w:ascii="仿宋_GB2312" w:hAnsi="仿宋_GB2312" w:eastAsia="仿宋_GB2312" w:cs="仿宋_GB2312"/>
          <w:sz w:val="24"/>
        </w:rPr>
      </w:pPr>
      <w:r>
        <w:rPr>
          <w:rFonts w:hint="eastAsia" w:ascii="仿宋_GB2312" w:hAnsi="仿宋_GB2312" w:eastAsia="仿宋_GB2312" w:cs="仿宋_GB2312"/>
          <w:sz w:val="28"/>
          <w:szCs w:val="24"/>
        </w:rPr>
        <w:t xml:space="preserve">   </w:t>
      </w:r>
      <w:r>
        <w:rPr>
          <w:rFonts w:hint="eastAsia" w:ascii="仿宋_GB2312" w:hAnsi="仿宋_GB2312" w:eastAsia="仿宋_GB2312" w:cs="仿宋_GB2312"/>
          <w:sz w:val="24"/>
        </w:rPr>
        <w:t>注：通过√，不通过×，结论：通过或不通过</w:t>
      </w:r>
    </w:p>
    <w:p>
      <w:pPr>
        <w:spacing w:line="360" w:lineRule="auto"/>
        <w:ind w:firstLine="600" w:firstLineChars="250"/>
        <w:rPr>
          <w:rFonts w:ascii="仿宋_GB2312" w:hAnsi="仿宋_GB2312" w:eastAsia="仿宋_GB2312" w:cs="仿宋_GB2312"/>
          <w:sz w:val="24"/>
        </w:rPr>
      </w:pPr>
    </w:p>
    <w:p>
      <w:pPr>
        <w:spacing w:line="360" w:lineRule="auto"/>
        <w:rPr>
          <w:rFonts w:ascii="仿宋_GB2312" w:hAnsi="仿宋_GB2312" w:eastAsia="仿宋_GB2312" w:cs="仿宋_GB2312"/>
          <w:sz w:val="28"/>
          <w:szCs w:val="28"/>
        </w:rPr>
        <w:sectPr>
          <w:footerReference r:id="rId4" w:type="default"/>
          <w:pgSz w:w="16838" w:h="11906" w:orient="landscape"/>
          <w:pgMar w:top="1610" w:right="1440" w:bottom="1080" w:left="1440" w:header="851" w:footer="992" w:gutter="0"/>
          <w:pgNumType w:start="1"/>
          <w:cols w:space="720" w:num="1"/>
          <w:docGrid w:type="lines" w:linePitch="312" w:charSpace="0"/>
        </w:sectPr>
      </w:pPr>
    </w:p>
    <w:p>
      <w:pPr>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（四）</w:t>
      </w:r>
      <w:r>
        <w:rPr>
          <w:rFonts w:hint="eastAsia" w:ascii="仿宋_GB2312" w:hAnsi="仿宋_GB2312" w:eastAsia="仿宋_GB2312" w:cs="仿宋_GB2312"/>
          <w:sz w:val="28"/>
          <w:szCs w:val="28"/>
        </w:rPr>
        <w:t>排名推选表</w:t>
      </w:r>
    </w:p>
    <w:tbl>
      <w:tblPr>
        <w:tblStyle w:val="14"/>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7"/>
        <w:gridCol w:w="3827"/>
        <w:gridCol w:w="40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38" w:type="dxa"/>
            <w:noWrap w:val="0"/>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采购人</w:t>
            </w:r>
          </w:p>
        </w:tc>
        <w:tc>
          <w:tcPr>
            <w:tcW w:w="7924" w:type="dxa"/>
            <w:gridSpan w:val="2"/>
            <w:noWrap w:val="0"/>
            <w:vAlign w:val="center"/>
          </w:tcPr>
          <w:p>
            <w:pPr>
              <w:spacing w:line="360" w:lineRule="auto"/>
              <w:jc w:val="center"/>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38" w:type="dxa"/>
            <w:noWrap w:val="0"/>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项目名称</w:t>
            </w:r>
          </w:p>
        </w:tc>
        <w:tc>
          <w:tcPr>
            <w:tcW w:w="7924" w:type="dxa"/>
            <w:gridSpan w:val="2"/>
            <w:noWrap w:val="0"/>
            <w:vAlign w:val="center"/>
          </w:tcPr>
          <w:p>
            <w:pPr>
              <w:spacing w:line="360" w:lineRule="auto"/>
              <w:jc w:val="center"/>
              <w:rPr>
                <w:rFonts w:ascii="仿宋_GB2312" w:hAnsi="仿宋_GB2312" w:eastAsia="仿宋_GB2312" w:cs="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962" w:type="dxa"/>
            <w:gridSpan w:val="3"/>
            <w:noWrap w:val="0"/>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经评审小组对供应商响应文件资料进行审查，按报价推选出下列名次：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2038" w:type="dxa"/>
            <w:noWrap w:val="0"/>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名次</w:t>
            </w:r>
          </w:p>
        </w:tc>
        <w:tc>
          <w:tcPr>
            <w:tcW w:w="3829" w:type="dxa"/>
            <w:noWrap w:val="0"/>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供应商名称</w:t>
            </w:r>
          </w:p>
        </w:tc>
        <w:tc>
          <w:tcPr>
            <w:tcW w:w="4095" w:type="dxa"/>
            <w:noWrap w:val="0"/>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38" w:type="dxa"/>
            <w:noWrap w:val="0"/>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第一名</w:t>
            </w:r>
          </w:p>
        </w:tc>
        <w:tc>
          <w:tcPr>
            <w:tcW w:w="3824" w:type="dxa"/>
            <w:noWrap w:val="0"/>
            <w:vAlign w:val="center"/>
          </w:tcPr>
          <w:p>
            <w:pPr>
              <w:spacing w:line="360" w:lineRule="auto"/>
              <w:jc w:val="center"/>
              <w:rPr>
                <w:rFonts w:ascii="仿宋_GB2312" w:hAnsi="仿宋_GB2312" w:eastAsia="仿宋_GB2312" w:cs="仿宋_GB2312"/>
                <w:sz w:val="24"/>
              </w:rPr>
            </w:pPr>
          </w:p>
        </w:tc>
        <w:tc>
          <w:tcPr>
            <w:tcW w:w="4100" w:type="dxa"/>
            <w:noWrap w:val="0"/>
            <w:vAlign w:val="center"/>
          </w:tcPr>
          <w:p>
            <w:pPr>
              <w:spacing w:line="360" w:lineRule="auto"/>
              <w:jc w:val="center"/>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38" w:type="dxa"/>
            <w:noWrap w:val="0"/>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第二名</w:t>
            </w:r>
          </w:p>
        </w:tc>
        <w:tc>
          <w:tcPr>
            <w:tcW w:w="3824" w:type="dxa"/>
            <w:noWrap w:val="0"/>
            <w:vAlign w:val="center"/>
          </w:tcPr>
          <w:p>
            <w:pPr>
              <w:spacing w:line="360" w:lineRule="auto"/>
              <w:jc w:val="center"/>
              <w:rPr>
                <w:rFonts w:ascii="仿宋_GB2312" w:hAnsi="仿宋_GB2312" w:eastAsia="仿宋_GB2312" w:cs="仿宋_GB2312"/>
                <w:sz w:val="24"/>
              </w:rPr>
            </w:pPr>
          </w:p>
        </w:tc>
        <w:tc>
          <w:tcPr>
            <w:tcW w:w="4100" w:type="dxa"/>
            <w:noWrap w:val="0"/>
            <w:vAlign w:val="center"/>
          </w:tcPr>
          <w:p>
            <w:pPr>
              <w:spacing w:line="360" w:lineRule="auto"/>
              <w:jc w:val="center"/>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38" w:type="dxa"/>
            <w:noWrap w:val="0"/>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第三名</w:t>
            </w:r>
          </w:p>
        </w:tc>
        <w:tc>
          <w:tcPr>
            <w:tcW w:w="3824" w:type="dxa"/>
            <w:noWrap w:val="0"/>
            <w:vAlign w:val="center"/>
          </w:tcPr>
          <w:p>
            <w:pPr>
              <w:spacing w:line="360" w:lineRule="auto"/>
              <w:jc w:val="center"/>
              <w:rPr>
                <w:rFonts w:ascii="仿宋_GB2312" w:hAnsi="仿宋_GB2312" w:eastAsia="仿宋_GB2312" w:cs="仿宋_GB2312"/>
                <w:sz w:val="24"/>
              </w:rPr>
            </w:pPr>
          </w:p>
        </w:tc>
        <w:tc>
          <w:tcPr>
            <w:tcW w:w="4100" w:type="dxa"/>
            <w:noWrap w:val="0"/>
            <w:vAlign w:val="center"/>
          </w:tcPr>
          <w:p>
            <w:pPr>
              <w:spacing w:line="360" w:lineRule="auto"/>
              <w:jc w:val="center"/>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38" w:type="dxa"/>
            <w:noWrap w:val="0"/>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第四名</w:t>
            </w:r>
          </w:p>
        </w:tc>
        <w:tc>
          <w:tcPr>
            <w:tcW w:w="3824" w:type="dxa"/>
            <w:noWrap w:val="0"/>
            <w:vAlign w:val="center"/>
          </w:tcPr>
          <w:p>
            <w:pPr>
              <w:spacing w:line="360" w:lineRule="auto"/>
              <w:jc w:val="center"/>
              <w:rPr>
                <w:rFonts w:ascii="仿宋_GB2312" w:hAnsi="仿宋_GB2312" w:eastAsia="仿宋_GB2312" w:cs="仿宋_GB2312"/>
                <w:sz w:val="24"/>
              </w:rPr>
            </w:pPr>
          </w:p>
        </w:tc>
        <w:tc>
          <w:tcPr>
            <w:tcW w:w="4100" w:type="dxa"/>
            <w:noWrap w:val="0"/>
            <w:vAlign w:val="center"/>
          </w:tcPr>
          <w:p>
            <w:pPr>
              <w:spacing w:line="360" w:lineRule="auto"/>
              <w:jc w:val="center"/>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38" w:type="dxa"/>
            <w:noWrap w:val="0"/>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第五名</w:t>
            </w:r>
          </w:p>
        </w:tc>
        <w:tc>
          <w:tcPr>
            <w:tcW w:w="3824" w:type="dxa"/>
            <w:noWrap w:val="0"/>
            <w:vAlign w:val="center"/>
          </w:tcPr>
          <w:p>
            <w:pPr>
              <w:spacing w:line="360" w:lineRule="auto"/>
              <w:jc w:val="center"/>
              <w:rPr>
                <w:rFonts w:ascii="仿宋_GB2312" w:hAnsi="仿宋_GB2312" w:eastAsia="仿宋_GB2312" w:cs="仿宋_GB2312"/>
                <w:sz w:val="24"/>
              </w:rPr>
            </w:pPr>
          </w:p>
        </w:tc>
        <w:tc>
          <w:tcPr>
            <w:tcW w:w="4100" w:type="dxa"/>
            <w:noWrap w:val="0"/>
            <w:vAlign w:val="center"/>
          </w:tcPr>
          <w:p>
            <w:pPr>
              <w:spacing w:line="360" w:lineRule="auto"/>
              <w:jc w:val="center"/>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38" w:type="dxa"/>
            <w:noWrap w:val="0"/>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评选小组签字：</w:t>
            </w:r>
          </w:p>
        </w:tc>
        <w:tc>
          <w:tcPr>
            <w:tcW w:w="7924" w:type="dxa"/>
            <w:gridSpan w:val="2"/>
            <w:noWrap w:val="0"/>
            <w:vAlign w:val="center"/>
          </w:tcPr>
          <w:p>
            <w:pPr>
              <w:spacing w:line="360" w:lineRule="auto"/>
              <w:jc w:val="center"/>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38" w:type="dxa"/>
            <w:noWrap w:val="0"/>
            <w:vAlign w:val="center"/>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监督人员签字：</w:t>
            </w:r>
          </w:p>
        </w:tc>
        <w:tc>
          <w:tcPr>
            <w:tcW w:w="7924" w:type="dxa"/>
            <w:gridSpan w:val="2"/>
            <w:noWrap w:val="0"/>
            <w:vAlign w:val="center"/>
          </w:tcPr>
          <w:p>
            <w:pPr>
              <w:spacing w:line="360" w:lineRule="auto"/>
              <w:jc w:val="center"/>
              <w:rPr>
                <w:rFonts w:ascii="仿宋_GB2312" w:hAnsi="仿宋_GB2312" w:eastAsia="仿宋_GB2312" w:cs="仿宋_GB2312"/>
                <w:sz w:val="24"/>
              </w:rPr>
            </w:pPr>
          </w:p>
        </w:tc>
      </w:tr>
    </w:tbl>
    <w:p>
      <w:pPr>
        <w:pStyle w:val="2"/>
        <w:spacing w:line="360" w:lineRule="auto"/>
        <w:jc w:val="both"/>
        <w:rPr>
          <w:rFonts w:ascii="仿宋_GB2312" w:hAnsi="仿宋_GB2312" w:eastAsia="仿宋_GB2312" w:cs="仿宋_GB2312"/>
          <w:color w:val="auto"/>
          <w:sz w:val="40"/>
          <w:szCs w:val="36"/>
        </w:rPr>
        <w:sectPr>
          <w:footerReference r:id="rId5" w:type="default"/>
          <w:pgSz w:w="11906" w:h="16838"/>
          <w:pgMar w:top="1440" w:right="1080" w:bottom="1440" w:left="1610" w:header="851" w:footer="992" w:gutter="0"/>
          <w:pgNumType w:start="1"/>
          <w:cols w:space="720" w:num="1"/>
          <w:docGrid w:type="lines" w:linePitch="312" w:charSpace="0"/>
        </w:sectPr>
      </w:pPr>
    </w:p>
    <w:p>
      <w:pPr>
        <w:pStyle w:val="2"/>
        <w:keepNext w:val="0"/>
        <w:keepLines w:val="0"/>
        <w:pageBreakBefore w:val="0"/>
        <w:widowControl w:val="0"/>
        <w:numPr>
          <w:ilvl w:val="0"/>
          <w:numId w:val="1"/>
        </w:numPr>
        <w:kinsoku/>
        <w:wordWrap/>
        <w:overflowPunct/>
        <w:topLinePunct w:val="0"/>
        <w:autoSpaceDE w:val="0"/>
        <w:autoSpaceDN w:val="0"/>
        <w:bidi w:val="0"/>
        <w:adjustRightInd w:val="0"/>
        <w:snapToGrid/>
        <w:spacing w:line="700" w:lineRule="exact"/>
        <w:jc w:val="center"/>
        <w:textAlignment w:val="auto"/>
        <w:rPr>
          <w:rFonts w:hint="eastAsia"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sz w:val="44"/>
          <w:szCs w:val="44"/>
        </w:rPr>
        <w:t>技术、服务及商务要求</w:t>
      </w:r>
    </w:p>
    <w:p>
      <w:pPr>
        <w:pStyle w:val="3"/>
        <w:spacing w:line="360" w:lineRule="auto"/>
        <w:rPr>
          <w:rFonts w:hint="eastAsia" w:ascii="仿宋_GB2312" w:hAnsi="仿宋_GB2312" w:eastAsia="仿宋_GB2312" w:cs="仿宋_GB2312"/>
          <w:b w:val="0"/>
          <w:kern w:val="0"/>
          <w:sz w:val="32"/>
          <w:szCs w:val="32"/>
        </w:rPr>
      </w:pPr>
    </w:p>
    <w:p>
      <w:pPr>
        <w:pStyle w:val="3"/>
        <w:spacing w:line="360" w:lineRule="auto"/>
        <w:ind w:firstLine="640" w:firstLineChars="200"/>
        <w:rPr>
          <w:rFonts w:hint="eastAsia" w:ascii="黑体" w:hAnsi="黑体" w:eastAsia="黑体" w:cs="黑体"/>
          <w:b w:val="0"/>
          <w:kern w:val="0"/>
          <w:sz w:val="32"/>
          <w:szCs w:val="32"/>
        </w:rPr>
      </w:pPr>
      <w:r>
        <w:rPr>
          <w:rFonts w:hint="eastAsia" w:ascii="黑体" w:hAnsi="黑体" w:eastAsia="黑体" w:cs="黑体"/>
          <w:b w:val="0"/>
          <w:kern w:val="0"/>
          <w:sz w:val="32"/>
          <w:szCs w:val="32"/>
        </w:rPr>
        <w:t>一、技术、服务要求</w:t>
      </w:r>
    </w:p>
    <w:p>
      <w:pPr>
        <w:spacing w:line="36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马边彝族自治县2026年农药、肥料包装废弃物回收与处置工作》购买服务项目，由政府出资通过中标服务方对“农药、肥料包装废弃物”没有回收处置渠道的，采用闭环式回收（统一回收、集中处置）的模式进行回收处置</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本项目预计</w:t>
      </w:r>
      <w:r>
        <w:rPr>
          <w:rFonts w:hint="eastAsia" w:ascii="仿宋_GB2312" w:hAnsi="仿宋_GB2312" w:eastAsia="仿宋_GB2312" w:cs="仿宋_GB2312"/>
          <w:sz w:val="32"/>
          <w:szCs w:val="32"/>
        </w:rPr>
        <w:t>回收并无害化处置农药、肥料包装废弃物共计</w:t>
      </w:r>
      <w:r>
        <w:rPr>
          <w:rFonts w:hint="eastAsia" w:ascii="仿宋_GB2312" w:hAnsi="仿宋_GB2312" w:eastAsia="仿宋_GB2312" w:cs="仿宋_GB2312"/>
          <w:sz w:val="32"/>
          <w:szCs w:val="32"/>
          <w:lang w:val="en-US" w:eastAsia="zh-CN"/>
        </w:rPr>
        <w:t>12</w:t>
      </w:r>
      <w:r>
        <w:rPr>
          <w:rFonts w:hint="default" w:ascii="仿宋_GB2312" w:hAnsi="仿宋_GB2312" w:eastAsia="仿宋_GB2312" w:cs="仿宋_GB2312"/>
          <w:sz w:val="32"/>
          <w:szCs w:val="32"/>
        </w:rPr>
        <w:t>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中标服务方在实施完成后确保回收总量与处置总量账实相符，并出具回收费用支出名册、各乡（镇）政府认可的废弃物回收数量证明、具有废弃物处置资质单位的处置证明，作为验收报账凭证。如废弃物回收数量超出计划回收量的部分由中标服务方提前向业主方报告由业主方另行处置。此外，为满足各乡镇废弃物前端暂存的实际需求，本项目服务内容包含购置150个全新的240L金属材质回收桶，桶身须印有“农药、肥料包装废弃物回收专用”字样，成交供应商须负责将上述回收桶配送至采购人指定的乡镇及村级回收点位，金属回收桶的购置费用、运输费用及下乡分发搬运费用均已包含在本次服务总报价中，采购人不再就回收桶事宜另行支付任何费用。</w:t>
      </w:r>
    </w:p>
    <w:p>
      <w:pPr>
        <w:pStyle w:val="3"/>
        <w:spacing w:line="360" w:lineRule="auto"/>
        <w:ind w:firstLine="640" w:firstLineChars="200"/>
        <w:rPr>
          <w:rFonts w:hint="eastAsia" w:ascii="黑体" w:hAnsi="黑体" w:eastAsia="黑体" w:cs="黑体"/>
          <w:b w:val="0"/>
          <w:bCs/>
          <w:kern w:val="0"/>
          <w:sz w:val="32"/>
          <w:szCs w:val="32"/>
        </w:rPr>
      </w:pPr>
      <w:r>
        <w:rPr>
          <w:rFonts w:hint="eastAsia" w:ascii="黑体" w:hAnsi="黑体" w:eastAsia="黑体" w:cs="黑体"/>
          <w:b w:val="0"/>
          <w:bCs/>
          <w:kern w:val="0"/>
          <w:sz w:val="32"/>
          <w:szCs w:val="32"/>
        </w:rPr>
        <w:t>二、商务要求</w:t>
      </w:r>
    </w:p>
    <w:p>
      <w:pPr>
        <w:spacing w:line="360" w:lineRule="auto"/>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履约时间：合同签定后10日内开始履行服务。</w:t>
      </w:r>
    </w:p>
    <w:p>
      <w:pPr>
        <w:spacing w:line="360" w:lineRule="auto"/>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履约地点：采购人指定地点。</w:t>
      </w:r>
    </w:p>
    <w:p>
      <w:pPr>
        <w:spacing w:line="360" w:lineRule="auto"/>
        <w:jc w:val="left"/>
        <w:rPr>
          <w:rFonts w:hint="eastAsia" w:ascii="仿宋_GB2312" w:hAnsi="仿宋_GB2312" w:eastAsia="仿宋_GB2312" w:cs="仿宋_GB2312"/>
          <w:sz w:val="32"/>
          <w:szCs w:val="32"/>
        </w:rPr>
        <w:sectPr>
          <w:footerReference r:id="rId6" w:type="default"/>
          <w:pgSz w:w="11906" w:h="16838"/>
          <w:pgMar w:top="1440" w:right="1080" w:bottom="1440" w:left="1610" w:header="851" w:footer="992" w:gutter="0"/>
          <w:pgNumType w:start="1"/>
          <w:cols w:space="720" w:num="1"/>
          <w:docGrid w:type="lines" w:linePitch="312" w:charSpace="0"/>
        </w:sect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付款方式：服务在202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年10月前完成验收合格后以财政付款日期为准，付清100%服务费。</w:t>
      </w:r>
    </w:p>
    <w:p>
      <w:pPr>
        <w:spacing w:line="360" w:lineRule="auto"/>
        <w:jc w:val="center"/>
        <w:rPr>
          <w:rFonts w:hint="eastAsia" w:ascii="方正小标宋简体" w:hAnsi="方正小标宋简体" w:eastAsia="方正小标宋简体" w:cs="方正小标宋简体"/>
          <w:b w:val="0"/>
          <w:color w:val="auto"/>
          <w:kern w:val="0"/>
          <w:sz w:val="44"/>
          <w:szCs w:val="44"/>
          <w:lang w:val="en-US" w:eastAsia="zh-CN" w:bidi="ar-SA"/>
        </w:rPr>
      </w:pPr>
      <w:r>
        <w:rPr>
          <w:rFonts w:hint="eastAsia" w:ascii="方正小标宋简体" w:hAnsi="方正小标宋简体" w:eastAsia="方正小标宋简体" w:cs="方正小标宋简体"/>
          <w:sz w:val="44"/>
          <w:szCs w:val="44"/>
          <w:lang w:val="en-US" w:eastAsia="zh-CN"/>
        </w:rPr>
        <w:t>第四章、</w:t>
      </w:r>
      <w:r>
        <w:rPr>
          <w:rFonts w:hint="eastAsia" w:ascii="方正小标宋简体" w:hAnsi="方正小标宋简体" w:eastAsia="方正小标宋简体" w:cs="方正小标宋简体"/>
          <w:sz w:val="44"/>
          <w:szCs w:val="44"/>
        </w:rPr>
        <w:t>响应文件</w:t>
      </w:r>
      <w:r>
        <w:rPr>
          <w:rFonts w:hint="eastAsia" w:ascii="方正小标宋简体" w:hAnsi="方正小标宋简体" w:eastAsia="方正小标宋简体" w:cs="方正小标宋简体"/>
          <w:sz w:val="44"/>
          <w:szCs w:val="44"/>
          <w:lang w:val="en-US" w:eastAsia="zh-CN"/>
        </w:rPr>
        <w:t>格式</w:t>
      </w:r>
    </w:p>
    <w:p>
      <w:pPr>
        <w:pStyle w:val="2"/>
        <w:ind w:firstLine="640" w:firstLineChars="200"/>
        <w:rPr>
          <w:rFonts w:hint="eastAsia" w:ascii="仿宋_GB2312" w:hAnsi="仿宋_GB2312" w:eastAsia="仿宋_GB2312" w:cs="仿宋_GB2312"/>
          <w:b w:val="0"/>
          <w:color w:val="auto"/>
          <w:kern w:val="0"/>
          <w:sz w:val="32"/>
          <w:szCs w:val="32"/>
          <w:lang w:val="en-US" w:eastAsia="zh-CN" w:bidi="ar-SA"/>
        </w:rPr>
      </w:pPr>
      <w:r>
        <w:rPr>
          <w:rFonts w:hint="eastAsia" w:ascii="仿宋_GB2312" w:hAnsi="仿宋_GB2312" w:eastAsia="仿宋_GB2312" w:cs="仿宋_GB2312"/>
          <w:b w:val="0"/>
          <w:color w:val="auto"/>
          <w:kern w:val="0"/>
          <w:sz w:val="32"/>
          <w:szCs w:val="32"/>
          <w:lang w:val="en-US" w:eastAsia="zh-CN" w:bidi="ar-SA"/>
        </w:rPr>
        <w:t>供应商递交的响应文件资料应按以下顺序装订，并至少包含以下内容：</w:t>
      </w:r>
    </w:p>
    <w:p>
      <w:pPr>
        <w:spacing w:line="360" w:lineRule="auto"/>
        <w:jc w:val="center"/>
        <w:rPr>
          <w:rFonts w:hint="eastAsia" w:ascii="仿宋_GB2312" w:hAnsi="仿宋_GB2312" w:eastAsia="仿宋_GB2312" w:cs="仿宋_GB2312"/>
          <w:sz w:val="32"/>
          <w:szCs w:val="32"/>
        </w:rPr>
      </w:pPr>
    </w:p>
    <w:p>
      <w:pPr>
        <w:spacing w:line="360" w:lineRule="auto"/>
        <w:jc w:val="center"/>
        <w:rPr>
          <w:rFonts w:hint="eastAsia" w:ascii="仿宋_GB2312" w:hAnsi="仿宋_GB2312" w:eastAsia="仿宋_GB2312" w:cs="仿宋_GB2312"/>
          <w:sz w:val="32"/>
          <w:szCs w:val="32"/>
        </w:rPr>
      </w:pPr>
    </w:p>
    <w:p>
      <w:pPr>
        <w:spacing w:line="360" w:lineRule="auto"/>
        <w:jc w:val="center"/>
        <w:rPr>
          <w:rFonts w:hint="eastAsia" w:ascii="仿宋_GB2312" w:hAnsi="仿宋_GB2312" w:eastAsia="仿宋_GB2312" w:cs="仿宋_GB2312"/>
          <w:sz w:val="32"/>
          <w:szCs w:val="32"/>
        </w:rPr>
      </w:pPr>
    </w:p>
    <w:p>
      <w:pPr>
        <w:spacing w:line="360" w:lineRule="auto"/>
        <w:jc w:val="center"/>
        <w:rPr>
          <w:rFonts w:hint="eastAsia" w:ascii="仿宋_GB2312" w:hAnsi="仿宋_GB2312" w:eastAsia="仿宋_GB2312" w:cs="仿宋_GB2312"/>
          <w:sz w:val="32"/>
          <w:szCs w:val="32"/>
        </w:rPr>
      </w:pPr>
    </w:p>
    <w:p>
      <w:pPr>
        <w:spacing w:line="360" w:lineRule="auto"/>
        <w:jc w:val="center"/>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spacing w:line="360" w:lineRule="auto"/>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响应文件</w:t>
      </w:r>
    </w:p>
    <w:p>
      <w:pPr>
        <w:pStyle w:val="2"/>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spacing w:line="36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供应商：</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（盖单位章）</w:t>
      </w:r>
    </w:p>
    <w:p>
      <w:pPr>
        <w:spacing w:line="360" w:lineRule="auto"/>
        <w:rPr>
          <w:rFonts w:hint="eastAsia" w:ascii="仿宋_GB2312" w:hAnsi="仿宋_GB2312" w:eastAsia="仿宋_GB2312" w:cs="仿宋_GB2312"/>
          <w:sz w:val="32"/>
          <w:szCs w:val="32"/>
        </w:rPr>
      </w:pPr>
    </w:p>
    <w:p>
      <w:pPr>
        <w:spacing w:line="36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日</w:t>
      </w:r>
    </w:p>
    <w:p>
      <w:pPr>
        <w:spacing w:line="360" w:lineRule="auto"/>
        <w:jc w:val="center"/>
        <w:rPr>
          <w:rFonts w:hint="eastAsia" w:ascii="仿宋_GB2312" w:hAnsi="仿宋_GB2312" w:eastAsia="仿宋_GB2312" w:cs="仿宋_GB2312"/>
          <w:sz w:val="32"/>
          <w:szCs w:val="32"/>
        </w:rPr>
      </w:pPr>
    </w:p>
    <w:p>
      <w:pPr>
        <w:pStyle w:val="7"/>
        <w:spacing w:line="360" w:lineRule="auto"/>
        <w:rPr>
          <w:rFonts w:hint="eastAsia" w:ascii="仿宋_GB2312" w:hAnsi="仿宋_GB2312" w:eastAsia="仿宋_GB2312" w:cs="仿宋_GB2312"/>
          <w:sz w:val="32"/>
          <w:szCs w:val="32"/>
        </w:rPr>
      </w:pPr>
    </w:p>
    <w:p>
      <w:pPr>
        <w:spacing w:line="360" w:lineRule="auto"/>
        <w:jc w:val="center"/>
        <w:rPr>
          <w:rFonts w:hint="eastAsia" w:ascii="仿宋_GB2312" w:hAnsi="仿宋_GB2312" w:eastAsia="仿宋_GB2312" w:cs="仿宋_GB2312"/>
          <w:sz w:val="32"/>
          <w:szCs w:val="32"/>
        </w:rPr>
        <w:sectPr>
          <w:footerReference r:id="rId7" w:type="default"/>
          <w:pgSz w:w="11906" w:h="16838"/>
          <w:pgMar w:top="1440" w:right="1080" w:bottom="1440" w:left="1610" w:header="851" w:footer="992" w:gutter="0"/>
          <w:pgNumType w:start="1"/>
          <w:cols w:space="720" w:num="1"/>
          <w:docGrid w:type="lines" w:linePitch="312" w:charSpace="0"/>
        </w:sectPr>
      </w:pPr>
    </w:p>
    <w:p>
      <w:pPr>
        <w:pStyle w:val="3"/>
        <w:numPr>
          <w:ilvl w:val="0"/>
          <w:numId w:val="0"/>
        </w:numPr>
        <w:spacing w:line="360" w:lineRule="auto"/>
        <w:jc w:val="center"/>
        <w:rPr>
          <w:rFonts w:hint="eastAsia" w:ascii="仿宋_GB2312" w:hAnsi="仿宋_GB2312" w:eastAsia="仿宋_GB2312" w:cs="仿宋_GB2312"/>
          <w:b w:val="0"/>
          <w:sz w:val="32"/>
          <w:szCs w:val="32"/>
        </w:rPr>
      </w:pPr>
      <w:bookmarkStart w:id="3" w:name="_Toc9484"/>
      <w:bookmarkStart w:id="4" w:name="_Toc20958"/>
      <w:r>
        <w:rPr>
          <w:rFonts w:hint="eastAsia" w:ascii="仿宋_GB2312" w:hAnsi="仿宋_GB2312" w:eastAsia="仿宋_GB2312" w:cs="仿宋_GB2312"/>
          <w:b w:val="0"/>
          <w:sz w:val="32"/>
          <w:szCs w:val="32"/>
          <w:lang w:val="en-US" w:eastAsia="zh-CN"/>
        </w:rPr>
        <w:t>一、</w:t>
      </w:r>
      <w:r>
        <w:rPr>
          <w:rFonts w:hint="eastAsia" w:ascii="仿宋_GB2312" w:hAnsi="仿宋_GB2312" w:eastAsia="仿宋_GB2312" w:cs="仿宋_GB2312"/>
          <w:b w:val="0"/>
          <w:sz w:val="32"/>
          <w:szCs w:val="32"/>
        </w:rPr>
        <w:t>营业执照副本</w:t>
      </w:r>
      <w:bookmarkEnd w:id="3"/>
      <w:r>
        <w:rPr>
          <w:rFonts w:hint="eastAsia" w:ascii="仿宋_GB2312" w:hAnsi="仿宋_GB2312" w:eastAsia="仿宋_GB2312" w:cs="仿宋_GB2312"/>
          <w:b w:val="0"/>
          <w:sz w:val="32"/>
          <w:szCs w:val="32"/>
        </w:rPr>
        <w:t>（复印件加盖鲜章）</w:t>
      </w:r>
    </w:p>
    <w:p>
      <w:pPr>
        <w:pStyle w:val="3"/>
        <w:numPr>
          <w:ilvl w:val="0"/>
          <w:numId w:val="0"/>
        </w:numPr>
        <w:spacing w:line="360" w:lineRule="auto"/>
        <w:jc w:val="both"/>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 xml:space="preserve">  </w:t>
      </w:r>
    </w:p>
    <w:p>
      <w:pPr>
        <w:spacing w:line="360" w:lineRule="auto"/>
        <w:rPr>
          <w:rFonts w:hint="eastAsia" w:ascii="仿宋_GB2312" w:hAnsi="仿宋_GB2312" w:eastAsia="仿宋_GB2312" w:cs="仿宋_GB2312"/>
          <w:sz w:val="32"/>
          <w:szCs w:val="32"/>
        </w:rPr>
      </w:pPr>
    </w:p>
    <w:p>
      <w:pPr>
        <w:pStyle w:val="2"/>
        <w:spacing w:line="360" w:lineRule="auto"/>
        <w:rPr>
          <w:rFonts w:hint="eastAsia" w:ascii="仿宋_GB2312" w:hAnsi="仿宋_GB2312" w:eastAsia="仿宋_GB2312" w:cs="仿宋_GB2312"/>
          <w:color w:val="auto"/>
          <w:sz w:val="32"/>
          <w:szCs w:val="32"/>
        </w:rPr>
        <w:sectPr>
          <w:footerReference r:id="rId8" w:type="default"/>
          <w:pgSz w:w="11906" w:h="16838"/>
          <w:pgMar w:top="1440" w:right="1080" w:bottom="1440" w:left="1610" w:header="851" w:footer="992" w:gutter="0"/>
          <w:pgNumType w:start="1"/>
          <w:cols w:space="720" w:num="1"/>
          <w:docGrid w:type="lines" w:linePitch="312" w:charSpace="0"/>
        </w:sectPr>
      </w:pPr>
    </w:p>
    <w:p>
      <w:pPr>
        <w:spacing w:line="360" w:lineRule="auto"/>
        <w:rPr>
          <w:rFonts w:hint="eastAsia" w:ascii="仿宋_GB2312" w:hAnsi="仿宋_GB2312" w:eastAsia="仿宋_GB2312" w:cs="仿宋_GB2312"/>
          <w:sz w:val="32"/>
          <w:szCs w:val="32"/>
        </w:rPr>
      </w:pPr>
    </w:p>
    <w:p>
      <w:pPr>
        <w:pStyle w:val="3"/>
        <w:spacing w:line="360" w:lineRule="auto"/>
        <w:jc w:val="center"/>
        <w:rPr>
          <w:rFonts w:hint="eastAsia" w:ascii="仿宋_GB2312" w:hAnsi="仿宋_GB2312" w:eastAsia="仿宋_GB2312" w:cs="仿宋_GB2312"/>
          <w:b w:val="0"/>
          <w:sz w:val="32"/>
          <w:szCs w:val="32"/>
        </w:rPr>
      </w:pPr>
      <w:bookmarkStart w:id="5" w:name="_Toc31962"/>
      <w:r>
        <w:rPr>
          <w:rFonts w:hint="eastAsia" w:ascii="仿宋_GB2312" w:hAnsi="仿宋_GB2312" w:eastAsia="仿宋_GB2312" w:cs="仿宋_GB2312"/>
          <w:b w:val="0"/>
          <w:sz w:val="32"/>
          <w:szCs w:val="32"/>
          <w:lang w:val="en-US" w:eastAsia="zh-CN"/>
        </w:rPr>
        <w:t>二、</w:t>
      </w:r>
      <w:r>
        <w:rPr>
          <w:rFonts w:hint="eastAsia" w:ascii="仿宋_GB2312" w:hAnsi="仿宋_GB2312" w:eastAsia="仿宋_GB2312" w:cs="仿宋_GB2312"/>
          <w:b w:val="0"/>
          <w:sz w:val="32"/>
          <w:szCs w:val="32"/>
        </w:rPr>
        <w:t>授权委托书</w:t>
      </w:r>
      <w:r>
        <w:rPr>
          <w:rFonts w:hint="eastAsia" w:ascii="仿宋_GB2312" w:hAnsi="仿宋_GB2312" w:eastAsia="仿宋_GB2312" w:cs="仿宋_GB2312"/>
          <w:b w:val="0"/>
          <w:sz w:val="32"/>
          <w:szCs w:val="32"/>
          <w:lang w:eastAsia="zh-CN"/>
        </w:rPr>
        <w:t>（</w:t>
      </w:r>
      <w:r>
        <w:rPr>
          <w:rFonts w:hint="eastAsia" w:ascii="仿宋_GB2312" w:hAnsi="仿宋_GB2312" w:eastAsia="仿宋_GB2312" w:cs="仿宋_GB2312"/>
          <w:b w:val="0"/>
          <w:sz w:val="32"/>
          <w:szCs w:val="32"/>
        </w:rPr>
        <w:t>原件</w:t>
      </w:r>
      <w:r>
        <w:rPr>
          <w:rFonts w:hint="eastAsia" w:ascii="仿宋_GB2312" w:hAnsi="仿宋_GB2312" w:eastAsia="仿宋_GB2312" w:cs="仿宋_GB2312"/>
          <w:b w:val="0"/>
          <w:sz w:val="32"/>
          <w:szCs w:val="32"/>
          <w:lang w:eastAsia="zh-CN"/>
        </w:rPr>
        <w:t>）</w:t>
      </w:r>
      <w:bookmarkEnd w:id="5"/>
      <w:r>
        <w:rPr>
          <w:rFonts w:hint="eastAsia" w:ascii="仿宋_GB2312" w:hAnsi="仿宋_GB2312" w:eastAsia="仿宋_GB2312" w:cs="仿宋_GB2312"/>
          <w:b w:val="0"/>
          <w:sz w:val="32"/>
          <w:szCs w:val="32"/>
        </w:rPr>
        <w:t xml:space="preserve">   </w:t>
      </w:r>
    </w:p>
    <w:p>
      <w:pPr>
        <w:spacing w:line="360" w:lineRule="auto"/>
        <w:rPr>
          <w:rFonts w:hint="eastAsia" w:ascii="仿宋_GB2312" w:hAnsi="仿宋_GB2312" w:eastAsia="仿宋_GB2312" w:cs="仿宋_GB2312"/>
          <w:sz w:val="32"/>
          <w:szCs w:val="32"/>
        </w:rPr>
      </w:pPr>
    </w:p>
    <w:p>
      <w:pPr>
        <w:spacing w:line="360" w:lineRule="auto"/>
        <w:ind w:firstLine="6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本授权委托书声明：我</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系</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（供应商名称）的法定代表人，现授权</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（单位名称）的</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（姓名）为我公司代理人，以我公司的名义参加</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（项目名称）询价</w:t>
      </w:r>
      <w:r>
        <w:rPr>
          <w:rFonts w:hint="eastAsia" w:ascii="仿宋_GB2312" w:hAnsi="仿宋_GB2312" w:eastAsia="仿宋_GB2312" w:cs="仿宋_GB2312"/>
          <w:sz w:val="32"/>
          <w:szCs w:val="32"/>
          <w:lang w:val="en-US" w:eastAsia="zh-CN"/>
        </w:rPr>
        <w:t>活动合同签署等一切与之有关的事务</w:t>
      </w:r>
      <w:r>
        <w:rPr>
          <w:rFonts w:hint="eastAsia" w:ascii="仿宋_GB2312" w:hAnsi="仿宋_GB2312" w:eastAsia="仿宋_GB2312" w:cs="仿宋_GB2312"/>
          <w:sz w:val="32"/>
          <w:szCs w:val="32"/>
        </w:rPr>
        <w:t>，我均予以承认。</w:t>
      </w:r>
    </w:p>
    <w:p>
      <w:pPr>
        <w:spacing w:line="360" w:lineRule="auto"/>
        <w:ind w:firstLine="6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特此委托。</w:t>
      </w:r>
    </w:p>
    <w:p>
      <w:pPr>
        <w:spacing w:line="360" w:lineRule="auto"/>
        <w:ind w:firstLine="600"/>
        <w:rPr>
          <w:rFonts w:hint="eastAsia" w:ascii="仿宋_GB2312" w:hAnsi="仿宋_GB2312" w:eastAsia="仿宋_GB2312" w:cs="仿宋_GB2312"/>
          <w:sz w:val="32"/>
          <w:szCs w:val="32"/>
        </w:rPr>
      </w:pPr>
    </w:p>
    <w:p>
      <w:pPr>
        <w:spacing w:line="360" w:lineRule="auto"/>
        <w:ind w:firstLine="600"/>
        <w:jc w:val="right"/>
        <w:rPr>
          <w:rFonts w:hint="eastAsia" w:ascii="仿宋_GB2312" w:hAnsi="仿宋_GB2312" w:eastAsia="仿宋_GB2312" w:cs="仿宋_GB2312"/>
          <w:sz w:val="32"/>
          <w:szCs w:val="32"/>
        </w:rPr>
      </w:pPr>
    </w:p>
    <w:p>
      <w:pPr>
        <w:spacing w:line="360" w:lineRule="auto"/>
        <w:jc w:val="righ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供应商：</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（盖单位章）</w:t>
      </w:r>
    </w:p>
    <w:p>
      <w:pPr>
        <w:spacing w:line="360" w:lineRule="auto"/>
        <w:ind w:firstLine="540"/>
        <w:jc w:val="right"/>
        <w:rPr>
          <w:rFonts w:hint="eastAsia" w:ascii="仿宋_GB2312" w:hAnsi="仿宋_GB2312" w:eastAsia="仿宋_GB2312" w:cs="仿宋_GB2312"/>
          <w:sz w:val="32"/>
          <w:szCs w:val="32"/>
        </w:rPr>
      </w:pPr>
    </w:p>
    <w:p>
      <w:pPr>
        <w:spacing w:line="360" w:lineRule="auto"/>
        <w:ind w:firstLine="540"/>
        <w:jc w:val="righ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法定代表人：</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（签字）</w:t>
      </w:r>
    </w:p>
    <w:p>
      <w:pPr>
        <w:spacing w:line="360" w:lineRule="auto"/>
        <w:ind w:firstLine="4016" w:firstLineChars="1255"/>
        <w:jc w:val="righ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授权代表：</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（签字）</w:t>
      </w:r>
    </w:p>
    <w:p>
      <w:pPr>
        <w:spacing w:line="360" w:lineRule="auto"/>
        <w:ind w:firstLine="540"/>
        <w:jc w:val="righ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日</w:t>
      </w:r>
    </w:p>
    <w:p>
      <w:pPr>
        <w:spacing w:line="360" w:lineRule="auto"/>
        <w:rPr>
          <w:rFonts w:hint="eastAsia" w:ascii="仿宋_GB2312" w:hAnsi="仿宋_GB2312" w:eastAsia="仿宋_GB2312" w:cs="仿宋_GB2312"/>
          <w:sz w:val="32"/>
          <w:szCs w:val="32"/>
        </w:rPr>
      </w:pPr>
    </w:p>
    <w:p>
      <w:pPr>
        <w:spacing w:line="360" w:lineRule="auto"/>
        <w:rPr>
          <w:rFonts w:hint="eastAsia" w:ascii="仿宋_GB2312" w:hAnsi="仿宋_GB2312" w:eastAsia="仿宋_GB2312" w:cs="仿宋_GB2312"/>
          <w:sz w:val="32"/>
          <w:szCs w:val="32"/>
        </w:rPr>
      </w:pPr>
    </w:p>
    <w:p>
      <w:pPr>
        <w:spacing w:line="360" w:lineRule="auto"/>
        <w:rPr>
          <w:rFonts w:hint="eastAsia" w:ascii="仿宋_GB2312" w:hAnsi="仿宋_GB2312" w:eastAsia="仿宋_GB2312" w:cs="仿宋_GB2312"/>
          <w:sz w:val="32"/>
          <w:szCs w:val="32"/>
        </w:rPr>
      </w:pPr>
    </w:p>
    <w:p>
      <w:pPr>
        <w:spacing w:line="360" w:lineRule="auto"/>
        <w:rPr>
          <w:rFonts w:hint="eastAsia" w:ascii="仿宋_GB2312" w:hAnsi="仿宋_GB2312" w:eastAsia="仿宋_GB2312" w:cs="仿宋_GB2312"/>
          <w:sz w:val="32"/>
          <w:szCs w:val="32"/>
        </w:rPr>
      </w:pPr>
    </w:p>
    <w:p>
      <w:pPr>
        <w:spacing w:line="360" w:lineRule="auto"/>
        <w:rPr>
          <w:rFonts w:hint="eastAsia" w:ascii="仿宋_GB2312" w:hAnsi="仿宋_GB2312" w:eastAsia="仿宋_GB2312" w:cs="仿宋_GB2312"/>
          <w:sz w:val="32"/>
          <w:szCs w:val="32"/>
        </w:rPr>
      </w:pPr>
    </w:p>
    <w:p>
      <w:pPr>
        <w:pStyle w:val="3"/>
        <w:spacing w:line="360" w:lineRule="auto"/>
        <w:jc w:val="center"/>
        <w:rPr>
          <w:rFonts w:hint="eastAsia" w:ascii="仿宋_GB2312" w:hAnsi="仿宋_GB2312" w:eastAsia="仿宋_GB2312" w:cs="仿宋_GB2312"/>
          <w:b w:val="0"/>
          <w:sz w:val="32"/>
          <w:szCs w:val="32"/>
        </w:rPr>
        <w:sectPr>
          <w:footerReference r:id="rId9" w:type="default"/>
          <w:pgSz w:w="11906" w:h="16838"/>
          <w:pgMar w:top="1440" w:right="1080" w:bottom="1440" w:left="1610" w:header="851" w:footer="992" w:gutter="0"/>
          <w:pgNumType w:start="1"/>
          <w:cols w:space="720" w:num="1"/>
          <w:docGrid w:type="lines" w:linePitch="312" w:charSpace="0"/>
        </w:sectPr>
      </w:pPr>
    </w:p>
    <w:p>
      <w:pPr>
        <w:pStyle w:val="3"/>
        <w:spacing w:line="360" w:lineRule="auto"/>
        <w:jc w:val="both"/>
        <w:rPr>
          <w:rFonts w:hint="eastAsia" w:ascii="仿宋_GB2312" w:hAnsi="仿宋_GB2312" w:eastAsia="仿宋_GB2312" w:cs="仿宋_GB2312"/>
          <w:b w:val="0"/>
          <w:sz w:val="32"/>
          <w:szCs w:val="32"/>
        </w:rPr>
      </w:pPr>
      <w:bookmarkStart w:id="6" w:name="_Toc16239"/>
    </w:p>
    <w:p>
      <w:pPr>
        <w:pStyle w:val="3"/>
        <w:spacing w:line="360" w:lineRule="auto"/>
        <w:jc w:val="center"/>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lang w:val="en-US" w:eastAsia="zh-CN"/>
        </w:rPr>
        <w:t>三、</w:t>
      </w:r>
      <w:r>
        <w:rPr>
          <w:rFonts w:hint="eastAsia" w:ascii="仿宋_GB2312" w:hAnsi="仿宋_GB2312" w:eastAsia="仿宋_GB2312" w:cs="仿宋_GB2312"/>
          <w:b w:val="0"/>
          <w:sz w:val="32"/>
          <w:szCs w:val="32"/>
        </w:rPr>
        <w:t>法定代表人、授权代表身份证复印件</w:t>
      </w:r>
      <w:bookmarkEnd w:id="6"/>
      <w:r>
        <w:rPr>
          <w:rFonts w:hint="eastAsia" w:ascii="仿宋_GB2312" w:hAnsi="仿宋_GB2312" w:eastAsia="仿宋_GB2312" w:cs="仿宋_GB2312"/>
          <w:b w:val="0"/>
          <w:sz w:val="32"/>
          <w:szCs w:val="32"/>
          <w:lang w:eastAsia="zh-CN"/>
        </w:rPr>
        <w:t>（</w:t>
      </w:r>
      <w:r>
        <w:rPr>
          <w:rFonts w:hint="eastAsia" w:ascii="仿宋_GB2312" w:hAnsi="仿宋_GB2312" w:eastAsia="仿宋_GB2312" w:cs="仿宋_GB2312"/>
          <w:b w:val="0"/>
          <w:sz w:val="32"/>
          <w:szCs w:val="32"/>
          <w:lang w:val="en-US" w:eastAsia="zh-CN"/>
        </w:rPr>
        <w:t>加盖鲜章</w:t>
      </w:r>
      <w:r>
        <w:rPr>
          <w:rFonts w:hint="eastAsia" w:ascii="仿宋_GB2312" w:hAnsi="仿宋_GB2312" w:eastAsia="仿宋_GB2312" w:cs="仿宋_GB2312"/>
          <w:b w:val="0"/>
          <w:sz w:val="32"/>
          <w:szCs w:val="32"/>
          <w:lang w:eastAsia="zh-CN"/>
        </w:rPr>
        <w:t>）</w:t>
      </w:r>
    </w:p>
    <w:p>
      <w:pPr>
        <w:pStyle w:val="3"/>
        <w:spacing w:line="360" w:lineRule="auto"/>
        <w:jc w:val="both"/>
        <w:rPr>
          <w:rFonts w:hint="eastAsia" w:ascii="仿宋_GB2312" w:hAnsi="仿宋_GB2312" w:eastAsia="仿宋_GB2312" w:cs="仿宋_GB2312"/>
          <w:b w:val="0"/>
          <w:sz w:val="32"/>
          <w:szCs w:val="32"/>
        </w:rPr>
        <w:sectPr>
          <w:footerReference r:id="rId10" w:type="default"/>
          <w:pgSz w:w="11906" w:h="16838"/>
          <w:pgMar w:top="1440" w:right="1080" w:bottom="1440" w:left="1610" w:header="851" w:footer="992" w:gutter="0"/>
          <w:pgNumType w:start="1"/>
          <w:cols w:space="720" w:num="1"/>
          <w:docGrid w:type="lines" w:linePitch="312" w:charSpace="0"/>
        </w:sectPr>
      </w:pPr>
      <w:r>
        <w:rPr>
          <w:rFonts w:hint="eastAsia" w:ascii="仿宋_GB2312" w:hAnsi="仿宋_GB2312" w:eastAsia="仿宋_GB2312" w:cs="仿宋_GB2312"/>
          <w:b w:val="0"/>
          <w:sz w:val="32"/>
          <w:szCs w:val="32"/>
        </w:rPr>
        <w:t xml:space="preserve"> </w:t>
      </w:r>
    </w:p>
    <w:p>
      <w:pPr>
        <w:pStyle w:val="3"/>
        <w:spacing w:line="360" w:lineRule="auto"/>
        <w:jc w:val="center"/>
        <w:rPr>
          <w:rFonts w:hint="eastAsia" w:ascii="仿宋_GB2312" w:hAnsi="仿宋_GB2312" w:eastAsia="仿宋_GB2312" w:cs="仿宋_GB2312"/>
          <w:b w:val="0"/>
          <w:sz w:val="32"/>
          <w:szCs w:val="32"/>
        </w:rPr>
      </w:pPr>
      <w:bookmarkStart w:id="7" w:name="_Toc22569"/>
      <w:r>
        <w:rPr>
          <w:rFonts w:hint="eastAsia" w:ascii="仿宋_GB2312" w:hAnsi="仿宋_GB2312" w:eastAsia="仿宋_GB2312" w:cs="仿宋_GB2312"/>
          <w:b w:val="0"/>
          <w:sz w:val="32"/>
          <w:szCs w:val="32"/>
          <w:lang w:val="en-US" w:eastAsia="zh-CN"/>
        </w:rPr>
        <w:t>四、</w:t>
      </w:r>
      <w:r>
        <w:rPr>
          <w:rFonts w:hint="eastAsia" w:ascii="仿宋_GB2312" w:hAnsi="仿宋_GB2312" w:eastAsia="仿宋_GB2312" w:cs="仿宋_GB2312"/>
          <w:b w:val="0"/>
          <w:sz w:val="32"/>
          <w:szCs w:val="32"/>
        </w:rPr>
        <w:t>具有良好的商业信誉和健全的财务会计制度承诺函</w:t>
      </w:r>
      <w:bookmarkEnd w:id="7"/>
    </w:p>
    <w:p>
      <w:pPr>
        <w:spacing w:line="360" w:lineRule="auto"/>
        <w:ind w:firstLine="640" w:firstLineChars="200"/>
        <w:jc w:val="left"/>
        <w:rPr>
          <w:rFonts w:hint="eastAsia" w:ascii="仿宋_GB2312" w:hAnsi="仿宋_GB2312" w:eastAsia="仿宋_GB2312" w:cs="仿宋_GB2312"/>
          <w:sz w:val="32"/>
          <w:szCs w:val="32"/>
        </w:rPr>
      </w:pPr>
    </w:p>
    <w:p>
      <w:pPr>
        <w:spacing w:line="360" w:lineRule="auto"/>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致：</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(采购人名称)：</w:t>
      </w:r>
    </w:p>
    <w:p>
      <w:pPr>
        <w:spacing w:line="360" w:lineRule="auto"/>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我公司作为本次询价项目的供应商，现郑重承诺如下：</w:t>
      </w:r>
    </w:p>
    <w:p>
      <w:pPr>
        <w:spacing w:line="360" w:lineRule="auto"/>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我公司具备《中华人民共和国政府采购法》第二十二条的规定：</w:t>
      </w:r>
    </w:p>
    <w:p>
      <w:pPr>
        <w:spacing w:line="360" w:lineRule="auto"/>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具有良好的商业信誉和健全的财务会计制度。</w:t>
      </w:r>
    </w:p>
    <w:p>
      <w:pPr>
        <w:spacing w:line="360" w:lineRule="auto"/>
        <w:jc w:val="right"/>
        <w:rPr>
          <w:rFonts w:hint="eastAsia" w:ascii="仿宋_GB2312" w:hAnsi="仿宋_GB2312" w:eastAsia="仿宋_GB2312" w:cs="仿宋_GB2312"/>
          <w:sz w:val="32"/>
          <w:szCs w:val="32"/>
        </w:rPr>
      </w:pPr>
    </w:p>
    <w:p>
      <w:pPr>
        <w:pStyle w:val="2"/>
        <w:spacing w:line="360" w:lineRule="auto"/>
        <w:rPr>
          <w:rFonts w:hint="eastAsia" w:ascii="仿宋_GB2312" w:hAnsi="仿宋_GB2312" w:eastAsia="仿宋_GB2312" w:cs="仿宋_GB2312"/>
          <w:color w:val="auto"/>
          <w:sz w:val="32"/>
          <w:szCs w:val="32"/>
        </w:rPr>
      </w:pPr>
    </w:p>
    <w:p>
      <w:pPr>
        <w:spacing w:line="360" w:lineRule="auto"/>
        <w:jc w:val="righ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供应商：</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（盖单位章）</w:t>
      </w:r>
    </w:p>
    <w:p>
      <w:pPr>
        <w:spacing w:line="360" w:lineRule="auto"/>
        <w:jc w:val="righ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法定代表人或授权代表：</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（签字）</w:t>
      </w:r>
    </w:p>
    <w:p>
      <w:pPr>
        <w:spacing w:line="360" w:lineRule="auto"/>
        <w:jc w:val="righ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日</w:t>
      </w:r>
    </w:p>
    <w:p>
      <w:pPr>
        <w:pStyle w:val="3"/>
        <w:numPr>
          <w:ilvl w:val="0"/>
          <w:numId w:val="2"/>
        </w:numPr>
        <w:spacing w:line="360" w:lineRule="auto"/>
        <w:jc w:val="center"/>
        <w:rPr>
          <w:rFonts w:hint="eastAsia" w:ascii="仿宋_GB2312" w:hAnsi="仿宋_GB2312" w:eastAsia="仿宋_GB2312" w:cs="仿宋_GB2312"/>
          <w:b w:val="0"/>
          <w:sz w:val="32"/>
          <w:szCs w:val="32"/>
        </w:rPr>
        <w:sectPr>
          <w:footerReference r:id="rId11" w:type="default"/>
          <w:pgSz w:w="11906" w:h="16838"/>
          <w:pgMar w:top="1440" w:right="1080" w:bottom="1440" w:left="1610" w:header="851" w:footer="992" w:gutter="0"/>
          <w:pgNumType w:start="1"/>
          <w:cols w:space="720" w:num="1"/>
          <w:docGrid w:type="lines" w:linePitch="312" w:charSpace="0"/>
        </w:sectPr>
      </w:pPr>
    </w:p>
    <w:p>
      <w:pPr>
        <w:pStyle w:val="3"/>
        <w:spacing w:line="360" w:lineRule="auto"/>
        <w:jc w:val="center"/>
        <w:rPr>
          <w:rFonts w:hint="eastAsia" w:ascii="仿宋_GB2312" w:hAnsi="仿宋_GB2312" w:eastAsia="仿宋_GB2312" w:cs="仿宋_GB2312"/>
          <w:b w:val="0"/>
          <w:sz w:val="32"/>
          <w:szCs w:val="32"/>
        </w:rPr>
      </w:pPr>
      <w:bookmarkStart w:id="8" w:name="_Toc11811"/>
      <w:r>
        <w:rPr>
          <w:rFonts w:hint="eastAsia" w:ascii="仿宋_GB2312" w:hAnsi="仿宋_GB2312" w:eastAsia="仿宋_GB2312" w:cs="仿宋_GB2312"/>
          <w:b w:val="0"/>
          <w:sz w:val="32"/>
          <w:szCs w:val="32"/>
          <w:lang w:val="en-US" w:eastAsia="zh-CN"/>
        </w:rPr>
        <w:t>五、</w:t>
      </w:r>
      <w:r>
        <w:rPr>
          <w:rFonts w:hint="eastAsia" w:ascii="仿宋_GB2312" w:hAnsi="仿宋_GB2312" w:eastAsia="仿宋_GB2312" w:cs="仿宋_GB2312"/>
          <w:b w:val="0"/>
          <w:sz w:val="32"/>
          <w:szCs w:val="32"/>
        </w:rPr>
        <w:t>具有履行合同所必须的设备和专业技术能力承诺函</w:t>
      </w:r>
      <w:bookmarkEnd w:id="8"/>
    </w:p>
    <w:p>
      <w:pPr>
        <w:spacing w:line="360" w:lineRule="auto"/>
        <w:ind w:firstLine="640" w:firstLineChars="200"/>
        <w:jc w:val="left"/>
        <w:rPr>
          <w:rFonts w:hint="eastAsia" w:ascii="仿宋_GB2312" w:hAnsi="仿宋_GB2312" w:eastAsia="仿宋_GB2312" w:cs="仿宋_GB2312"/>
          <w:sz w:val="32"/>
          <w:szCs w:val="32"/>
        </w:rPr>
      </w:pPr>
    </w:p>
    <w:p>
      <w:pPr>
        <w:spacing w:line="360" w:lineRule="auto"/>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致：</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(采购人名称)：</w:t>
      </w:r>
    </w:p>
    <w:p>
      <w:pPr>
        <w:spacing w:line="360" w:lineRule="auto"/>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我公司作为本次询价项目的供应商，现郑重承诺如下：</w:t>
      </w:r>
    </w:p>
    <w:p>
      <w:pPr>
        <w:spacing w:line="360" w:lineRule="auto"/>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我公司具备《中华人民共和国政府采购法》第二十二条的规定：</w:t>
      </w:r>
    </w:p>
    <w:p>
      <w:pPr>
        <w:spacing w:line="360" w:lineRule="auto"/>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具有履行合同所必须的设备和专业技术能力。</w:t>
      </w:r>
    </w:p>
    <w:p>
      <w:pPr>
        <w:spacing w:line="360" w:lineRule="auto"/>
        <w:jc w:val="right"/>
        <w:rPr>
          <w:rFonts w:hint="eastAsia" w:ascii="仿宋_GB2312" w:hAnsi="仿宋_GB2312" w:eastAsia="仿宋_GB2312" w:cs="仿宋_GB2312"/>
          <w:sz w:val="32"/>
          <w:szCs w:val="32"/>
        </w:rPr>
      </w:pPr>
    </w:p>
    <w:p>
      <w:pPr>
        <w:pStyle w:val="2"/>
        <w:spacing w:line="360" w:lineRule="auto"/>
        <w:rPr>
          <w:rFonts w:hint="eastAsia" w:ascii="仿宋_GB2312" w:hAnsi="仿宋_GB2312" w:eastAsia="仿宋_GB2312" w:cs="仿宋_GB2312"/>
          <w:color w:val="auto"/>
          <w:sz w:val="32"/>
          <w:szCs w:val="32"/>
        </w:rPr>
      </w:pPr>
    </w:p>
    <w:p>
      <w:pPr>
        <w:spacing w:line="360" w:lineRule="auto"/>
        <w:jc w:val="righ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供应商：</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（盖单位章）</w:t>
      </w:r>
    </w:p>
    <w:p>
      <w:pPr>
        <w:spacing w:line="360" w:lineRule="auto"/>
        <w:jc w:val="righ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法定代表人或授权代表：</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（签字）</w:t>
      </w:r>
    </w:p>
    <w:p>
      <w:pPr>
        <w:spacing w:line="360" w:lineRule="auto"/>
        <w:jc w:val="righ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日</w:t>
      </w:r>
    </w:p>
    <w:p>
      <w:pPr>
        <w:pStyle w:val="2"/>
        <w:spacing w:line="360" w:lineRule="auto"/>
        <w:rPr>
          <w:rFonts w:hint="eastAsia" w:ascii="仿宋_GB2312" w:hAnsi="仿宋_GB2312" w:eastAsia="仿宋_GB2312" w:cs="仿宋_GB2312"/>
          <w:color w:val="auto"/>
          <w:sz w:val="32"/>
          <w:szCs w:val="32"/>
        </w:rPr>
      </w:pPr>
    </w:p>
    <w:p>
      <w:pPr>
        <w:pStyle w:val="2"/>
        <w:spacing w:line="360" w:lineRule="auto"/>
        <w:rPr>
          <w:rFonts w:hint="eastAsia" w:ascii="仿宋_GB2312" w:hAnsi="仿宋_GB2312" w:eastAsia="仿宋_GB2312" w:cs="仿宋_GB2312"/>
          <w:color w:val="auto"/>
          <w:sz w:val="32"/>
          <w:szCs w:val="32"/>
        </w:rPr>
        <w:sectPr>
          <w:footerReference r:id="rId12" w:type="default"/>
          <w:pgSz w:w="11906" w:h="16838"/>
          <w:pgMar w:top="1440" w:right="1080" w:bottom="1440" w:left="1610" w:header="851" w:footer="992" w:gutter="0"/>
          <w:pgNumType w:start="1"/>
          <w:cols w:space="720" w:num="1"/>
          <w:docGrid w:type="lines" w:linePitch="312" w:charSpace="0"/>
        </w:sectPr>
      </w:pPr>
    </w:p>
    <w:p>
      <w:pPr>
        <w:pStyle w:val="3"/>
        <w:numPr>
          <w:ilvl w:val="0"/>
          <w:numId w:val="0"/>
        </w:numPr>
        <w:spacing w:line="360" w:lineRule="auto"/>
        <w:jc w:val="center"/>
        <w:rPr>
          <w:rFonts w:hint="eastAsia" w:ascii="仿宋_GB2312" w:hAnsi="仿宋_GB2312" w:eastAsia="仿宋_GB2312" w:cs="仿宋_GB2312"/>
          <w:b w:val="0"/>
          <w:sz w:val="32"/>
          <w:szCs w:val="32"/>
        </w:rPr>
      </w:pPr>
      <w:bookmarkStart w:id="9" w:name="_Toc2358"/>
      <w:r>
        <w:rPr>
          <w:rFonts w:hint="eastAsia" w:ascii="仿宋_GB2312" w:hAnsi="仿宋_GB2312" w:eastAsia="仿宋_GB2312" w:cs="仿宋_GB2312"/>
          <w:b w:val="0"/>
          <w:sz w:val="32"/>
          <w:szCs w:val="32"/>
          <w:lang w:val="en-US" w:eastAsia="zh-CN"/>
        </w:rPr>
        <w:t>六、</w:t>
      </w:r>
      <w:r>
        <w:rPr>
          <w:rFonts w:hint="eastAsia" w:ascii="仿宋_GB2312" w:hAnsi="仿宋_GB2312" w:eastAsia="仿宋_GB2312" w:cs="仿宋_GB2312"/>
          <w:b w:val="0"/>
          <w:sz w:val="32"/>
          <w:szCs w:val="32"/>
        </w:rPr>
        <w:t>具有依法缴纳税收和社会保障资金的良好记录承诺函</w:t>
      </w:r>
      <w:bookmarkEnd w:id="9"/>
    </w:p>
    <w:p>
      <w:pPr>
        <w:spacing w:line="360" w:lineRule="auto"/>
        <w:ind w:firstLine="640" w:firstLineChars="200"/>
        <w:jc w:val="left"/>
        <w:rPr>
          <w:rFonts w:hint="eastAsia" w:ascii="仿宋_GB2312" w:hAnsi="仿宋_GB2312" w:eastAsia="仿宋_GB2312" w:cs="仿宋_GB2312"/>
          <w:sz w:val="32"/>
          <w:szCs w:val="32"/>
        </w:rPr>
      </w:pPr>
    </w:p>
    <w:p>
      <w:pPr>
        <w:spacing w:line="360" w:lineRule="auto"/>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致：</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(采购人名称)：</w:t>
      </w:r>
    </w:p>
    <w:p>
      <w:pPr>
        <w:spacing w:line="360" w:lineRule="auto"/>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我公司作为本次询价项目的供应商，现郑重承诺如下：</w:t>
      </w:r>
    </w:p>
    <w:p>
      <w:pPr>
        <w:spacing w:line="360" w:lineRule="auto"/>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我公司具备《中华人民共和国政府采购法》第二十二条的规定：</w:t>
      </w:r>
    </w:p>
    <w:p>
      <w:pPr>
        <w:spacing w:line="360" w:lineRule="auto"/>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具有依法缴纳税收和社会保障资金的良好记录。</w:t>
      </w:r>
    </w:p>
    <w:p>
      <w:pPr>
        <w:spacing w:line="360" w:lineRule="auto"/>
        <w:jc w:val="right"/>
        <w:rPr>
          <w:rFonts w:hint="eastAsia" w:ascii="仿宋_GB2312" w:hAnsi="仿宋_GB2312" w:eastAsia="仿宋_GB2312" w:cs="仿宋_GB2312"/>
          <w:sz w:val="32"/>
          <w:szCs w:val="32"/>
        </w:rPr>
      </w:pPr>
    </w:p>
    <w:p>
      <w:pPr>
        <w:pStyle w:val="2"/>
        <w:spacing w:line="360" w:lineRule="auto"/>
        <w:rPr>
          <w:rFonts w:hint="eastAsia" w:ascii="仿宋_GB2312" w:hAnsi="仿宋_GB2312" w:eastAsia="仿宋_GB2312" w:cs="仿宋_GB2312"/>
          <w:color w:val="auto"/>
          <w:sz w:val="32"/>
          <w:szCs w:val="32"/>
        </w:rPr>
      </w:pPr>
    </w:p>
    <w:p>
      <w:pPr>
        <w:spacing w:line="360" w:lineRule="auto"/>
        <w:jc w:val="righ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供应商：</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（盖单位章）</w:t>
      </w:r>
    </w:p>
    <w:p>
      <w:pPr>
        <w:spacing w:line="360" w:lineRule="auto"/>
        <w:jc w:val="righ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法定代表人或授权代表：</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（签字）</w:t>
      </w:r>
    </w:p>
    <w:p>
      <w:pPr>
        <w:spacing w:line="360" w:lineRule="auto"/>
        <w:jc w:val="righ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日</w:t>
      </w:r>
    </w:p>
    <w:p>
      <w:pPr>
        <w:spacing w:line="360" w:lineRule="auto"/>
        <w:ind w:firstLine="640" w:firstLineChars="200"/>
        <w:jc w:val="left"/>
        <w:rPr>
          <w:rFonts w:hint="eastAsia" w:ascii="仿宋_GB2312" w:hAnsi="仿宋_GB2312" w:eastAsia="仿宋_GB2312" w:cs="仿宋_GB2312"/>
          <w:sz w:val="32"/>
          <w:szCs w:val="32"/>
        </w:rPr>
        <w:sectPr>
          <w:footerReference r:id="rId13" w:type="default"/>
          <w:pgSz w:w="11906" w:h="16838"/>
          <w:pgMar w:top="1440" w:right="1080" w:bottom="1440" w:left="1610" w:header="851" w:footer="992" w:gutter="0"/>
          <w:pgNumType w:start="1"/>
          <w:cols w:space="720" w:num="1"/>
          <w:docGrid w:type="lines" w:linePitch="312" w:charSpace="0"/>
        </w:sectPr>
      </w:pPr>
    </w:p>
    <w:p>
      <w:pPr>
        <w:pStyle w:val="3"/>
        <w:spacing w:line="360" w:lineRule="auto"/>
        <w:jc w:val="center"/>
        <w:rPr>
          <w:rFonts w:hint="eastAsia" w:ascii="仿宋_GB2312" w:hAnsi="仿宋_GB2312" w:eastAsia="仿宋_GB2312" w:cs="仿宋_GB2312"/>
          <w:b w:val="0"/>
          <w:sz w:val="32"/>
          <w:szCs w:val="32"/>
        </w:rPr>
      </w:pPr>
      <w:bookmarkStart w:id="10" w:name="_Toc1065"/>
      <w:r>
        <w:rPr>
          <w:rFonts w:hint="eastAsia" w:ascii="仿宋_GB2312" w:hAnsi="仿宋_GB2312" w:eastAsia="仿宋_GB2312" w:cs="仿宋_GB2312"/>
          <w:b w:val="0"/>
          <w:sz w:val="32"/>
          <w:szCs w:val="32"/>
          <w:lang w:val="en-US" w:eastAsia="zh-CN"/>
        </w:rPr>
        <w:t>七、</w:t>
      </w:r>
      <w:r>
        <w:rPr>
          <w:rFonts w:hint="eastAsia" w:ascii="仿宋_GB2312" w:hAnsi="仿宋_GB2312" w:eastAsia="仿宋_GB2312" w:cs="仿宋_GB2312"/>
          <w:b w:val="0"/>
          <w:sz w:val="32"/>
          <w:szCs w:val="32"/>
        </w:rPr>
        <w:t>参加政府采购活动的前三年内，在经营活动中无重大违法记录</w:t>
      </w:r>
    </w:p>
    <w:p>
      <w:pPr>
        <w:pStyle w:val="3"/>
        <w:spacing w:line="360" w:lineRule="auto"/>
        <w:jc w:val="center"/>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承诺函</w:t>
      </w:r>
      <w:bookmarkEnd w:id="10"/>
    </w:p>
    <w:p>
      <w:pPr>
        <w:spacing w:line="360" w:lineRule="auto"/>
        <w:ind w:firstLine="640" w:firstLineChars="200"/>
        <w:jc w:val="left"/>
        <w:rPr>
          <w:rFonts w:hint="eastAsia" w:ascii="仿宋_GB2312" w:hAnsi="仿宋_GB2312" w:eastAsia="仿宋_GB2312" w:cs="仿宋_GB2312"/>
          <w:sz w:val="32"/>
          <w:szCs w:val="32"/>
        </w:rPr>
      </w:pPr>
    </w:p>
    <w:p>
      <w:pPr>
        <w:spacing w:line="360" w:lineRule="auto"/>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致：</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(采购人名称)：</w:t>
      </w:r>
    </w:p>
    <w:p>
      <w:pPr>
        <w:spacing w:line="360" w:lineRule="auto"/>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我公司作为本次询价项目的供应商，现郑重承诺如下：</w:t>
      </w:r>
    </w:p>
    <w:p>
      <w:pPr>
        <w:spacing w:line="360" w:lineRule="auto"/>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我公司具备《中华人民共和国政府采购法》第二十二条的规定：</w:t>
      </w:r>
    </w:p>
    <w:p>
      <w:pPr>
        <w:spacing w:line="360" w:lineRule="auto"/>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参加政府采购活动的前三年内，在经营活动中无重大违法记录。</w:t>
      </w:r>
    </w:p>
    <w:p>
      <w:pPr>
        <w:pStyle w:val="2"/>
        <w:spacing w:line="360" w:lineRule="auto"/>
        <w:rPr>
          <w:rFonts w:hint="eastAsia" w:ascii="仿宋_GB2312" w:hAnsi="仿宋_GB2312" w:eastAsia="仿宋_GB2312" w:cs="仿宋_GB2312"/>
          <w:color w:val="auto"/>
          <w:sz w:val="32"/>
          <w:szCs w:val="32"/>
        </w:rPr>
      </w:pPr>
    </w:p>
    <w:p>
      <w:pPr>
        <w:spacing w:line="360" w:lineRule="auto"/>
        <w:jc w:val="righ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供应商：</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（盖单位章）</w:t>
      </w:r>
    </w:p>
    <w:p>
      <w:pPr>
        <w:spacing w:line="360" w:lineRule="auto"/>
        <w:jc w:val="righ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法定代表人或授权代表：</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（签字）</w:t>
      </w:r>
    </w:p>
    <w:p>
      <w:pPr>
        <w:spacing w:line="360" w:lineRule="auto"/>
        <w:jc w:val="righ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日</w:t>
      </w:r>
    </w:p>
    <w:p>
      <w:pPr>
        <w:pStyle w:val="2"/>
        <w:rPr>
          <w:rFonts w:hint="eastAsia" w:ascii="仿宋_GB2312" w:hAnsi="仿宋_GB2312" w:eastAsia="仿宋_GB2312" w:cs="仿宋_GB2312"/>
          <w:sz w:val="32"/>
          <w:szCs w:val="32"/>
        </w:rPr>
      </w:pPr>
    </w:p>
    <w:p>
      <w:pPr>
        <w:pStyle w:val="2"/>
        <w:spacing w:line="360" w:lineRule="auto"/>
        <w:rPr>
          <w:rFonts w:hint="eastAsia" w:ascii="仿宋_GB2312" w:hAnsi="仿宋_GB2312" w:eastAsia="仿宋_GB2312" w:cs="仿宋_GB2312"/>
          <w:color w:val="auto"/>
          <w:sz w:val="32"/>
          <w:szCs w:val="32"/>
        </w:rPr>
      </w:pPr>
    </w:p>
    <w:p>
      <w:pPr>
        <w:pStyle w:val="2"/>
        <w:spacing w:line="360" w:lineRule="auto"/>
        <w:rPr>
          <w:rFonts w:hint="eastAsia" w:ascii="仿宋_GB2312" w:hAnsi="仿宋_GB2312" w:eastAsia="仿宋_GB2312" w:cs="仿宋_GB2312"/>
          <w:color w:val="auto"/>
          <w:sz w:val="32"/>
          <w:szCs w:val="32"/>
        </w:rPr>
      </w:pPr>
    </w:p>
    <w:p>
      <w:pPr>
        <w:pStyle w:val="2"/>
        <w:spacing w:line="360" w:lineRule="auto"/>
        <w:rPr>
          <w:rFonts w:hint="eastAsia" w:ascii="仿宋_GB2312" w:hAnsi="仿宋_GB2312" w:eastAsia="仿宋_GB2312" w:cs="仿宋_GB2312"/>
          <w:color w:val="auto"/>
          <w:sz w:val="32"/>
          <w:szCs w:val="32"/>
        </w:rPr>
      </w:pPr>
    </w:p>
    <w:p>
      <w:pPr>
        <w:pStyle w:val="2"/>
        <w:spacing w:line="360" w:lineRule="auto"/>
        <w:rPr>
          <w:rFonts w:hint="eastAsia" w:ascii="仿宋_GB2312" w:hAnsi="仿宋_GB2312" w:eastAsia="仿宋_GB2312" w:cs="仿宋_GB2312"/>
          <w:color w:val="auto"/>
          <w:sz w:val="32"/>
          <w:szCs w:val="32"/>
        </w:rPr>
      </w:pPr>
    </w:p>
    <w:p>
      <w:pPr>
        <w:pStyle w:val="2"/>
        <w:spacing w:line="360" w:lineRule="auto"/>
        <w:rPr>
          <w:rFonts w:hint="eastAsia" w:ascii="仿宋_GB2312" w:hAnsi="仿宋_GB2312" w:eastAsia="仿宋_GB2312" w:cs="仿宋_GB2312"/>
          <w:color w:val="auto"/>
          <w:sz w:val="32"/>
          <w:szCs w:val="32"/>
        </w:rPr>
      </w:pPr>
    </w:p>
    <w:p>
      <w:pPr>
        <w:pStyle w:val="2"/>
        <w:spacing w:line="360" w:lineRule="auto"/>
        <w:rPr>
          <w:rFonts w:hint="eastAsia" w:ascii="仿宋_GB2312" w:hAnsi="仿宋_GB2312" w:eastAsia="仿宋_GB2312" w:cs="仿宋_GB2312"/>
          <w:color w:val="auto"/>
          <w:sz w:val="32"/>
          <w:szCs w:val="32"/>
        </w:rPr>
      </w:pPr>
    </w:p>
    <w:p>
      <w:pPr>
        <w:pStyle w:val="2"/>
        <w:spacing w:line="360" w:lineRule="auto"/>
        <w:rPr>
          <w:rFonts w:hint="eastAsia" w:ascii="仿宋_GB2312" w:hAnsi="仿宋_GB2312" w:eastAsia="仿宋_GB2312" w:cs="仿宋_GB2312"/>
          <w:color w:val="auto"/>
          <w:sz w:val="32"/>
          <w:szCs w:val="32"/>
        </w:rPr>
      </w:pPr>
    </w:p>
    <w:p>
      <w:pPr>
        <w:pStyle w:val="2"/>
        <w:spacing w:line="360" w:lineRule="auto"/>
        <w:rPr>
          <w:rFonts w:hint="eastAsia" w:ascii="仿宋_GB2312" w:hAnsi="仿宋_GB2312" w:eastAsia="仿宋_GB2312" w:cs="仿宋_GB2312"/>
          <w:color w:val="auto"/>
          <w:sz w:val="32"/>
          <w:szCs w:val="32"/>
        </w:rPr>
      </w:pPr>
    </w:p>
    <w:p>
      <w:pPr>
        <w:pStyle w:val="2"/>
        <w:spacing w:line="360" w:lineRule="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八、资料真实性及中标承诺函（</w:t>
      </w:r>
      <w:r>
        <w:rPr>
          <w:rFonts w:hint="eastAsia" w:ascii="仿宋_GB2312" w:hAnsi="仿宋_GB2312" w:eastAsia="仿宋_GB2312" w:cs="仿宋_GB2312"/>
          <w:color w:val="auto"/>
          <w:sz w:val="32"/>
          <w:szCs w:val="32"/>
        </w:rPr>
        <w:t>格式自拟</w:t>
      </w:r>
      <w:r>
        <w:rPr>
          <w:rFonts w:hint="eastAsia" w:ascii="仿宋_GB2312" w:hAnsi="仿宋_GB2312" w:eastAsia="仿宋_GB2312" w:cs="仿宋_GB2312"/>
          <w:color w:val="auto"/>
          <w:sz w:val="32"/>
          <w:szCs w:val="32"/>
          <w:lang w:val="en-US" w:eastAsia="zh-CN"/>
        </w:rPr>
        <w:t>）</w:t>
      </w:r>
    </w:p>
    <w:p>
      <w:pPr>
        <w:pStyle w:val="2"/>
        <w:spacing w:line="360" w:lineRule="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九</w:t>
      </w:r>
      <w:r>
        <w:rPr>
          <w:rFonts w:hint="eastAsia" w:ascii="仿宋_GB2312" w:hAnsi="仿宋_GB2312" w:eastAsia="仿宋_GB2312" w:cs="仿宋_GB2312"/>
          <w:color w:val="auto"/>
          <w:sz w:val="32"/>
          <w:szCs w:val="32"/>
        </w:rPr>
        <w:t>、报价单</w:t>
      </w:r>
    </w:p>
    <w:p>
      <w:pPr>
        <w:pStyle w:val="2"/>
        <w:spacing w:line="360" w:lineRule="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格式自拟</w:t>
      </w:r>
    </w:p>
    <w:p>
      <w:pPr>
        <w:pStyle w:val="2"/>
        <w:spacing w:line="360" w:lineRule="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注: 1.所有报价均用人民币表示,所报价格是交货地的验收价格，其总价即为履行合同的固定价格。运输、安装、调试、检验、培训、税金和保险等费用以及询价文件规定的其他费用均应包含在报价中。</w:t>
      </w:r>
    </w:p>
    <w:p>
      <w:pPr>
        <w:pStyle w:val="2"/>
        <w:spacing w:line="360" w:lineRule="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 </w:t>
      </w:r>
    </w:p>
    <w:p>
      <w:pPr>
        <w:pStyle w:val="2"/>
        <w:spacing w:line="360" w:lineRule="auto"/>
        <w:ind w:firstLine="3520" w:firstLineChars="11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供应商：               （盖单位章）</w:t>
      </w:r>
    </w:p>
    <w:p>
      <w:pPr>
        <w:pStyle w:val="2"/>
        <w:spacing w:line="360" w:lineRule="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                 法定代表人或授权代表：          （签字）</w:t>
      </w:r>
    </w:p>
    <w:p>
      <w:pPr>
        <w:pStyle w:val="2"/>
        <w:spacing w:line="360" w:lineRule="auto"/>
        <w:rPr>
          <w:rFonts w:hint="eastAsia" w:ascii="仿宋_GB2312" w:hAnsi="仿宋_GB2312" w:eastAsia="仿宋_GB2312" w:cs="仿宋_GB2312"/>
          <w:color w:val="auto"/>
          <w:sz w:val="32"/>
          <w:szCs w:val="32"/>
        </w:rPr>
        <w:sectPr>
          <w:footerReference r:id="rId14" w:type="default"/>
          <w:pgSz w:w="11906" w:h="16838"/>
          <w:pgMar w:top="1440" w:right="1080" w:bottom="1440" w:left="1610" w:header="851" w:footer="992" w:gutter="0"/>
          <w:pgNumType w:start="1"/>
          <w:cols w:space="720" w:num="1"/>
          <w:docGrid w:type="lines" w:linePitch="312" w:charSpace="0"/>
        </w:sectPr>
      </w:pP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rPr>
        <w:t>日</w:t>
      </w:r>
    </w:p>
    <w:bookmarkEnd w:id="4"/>
    <w:p>
      <w:pPr>
        <w:pStyle w:val="3"/>
        <w:numPr>
          <w:ilvl w:val="0"/>
          <w:numId w:val="0"/>
        </w:numPr>
        <w:spacing w:line="360" w:lineRule="auto"/>
        <w:rPr>
          <w:rFonts w:hint="eastAsia" w:ascii="仿宋_GB2312" w:hAnsi="仿宋_GB2312" w:eastAsia="仿宋_GB2312" w:cs="仿宋_GB2312"/>
          <w:b w:val="0"/>
          <w:color w:val="auto"/>
          <w:kern w:val="0"/>
          <w:sz w:val="32"/>
          <w:szCs w:val="32"/>
          <w:lang w:val="en-US" w:eastAsia="zh-CN" w:bidi="ar-SA"/>
        </w:rPr>
      </w:pPr>
      <w:r>
        <w:rPr>
          <w:rFonts w:hint="eastAsia" w:ascii="仿宋_GB2312" w:hAnsi="仿宋_GB2312" w:eastAsia="仿宋_GB2312" w:cs="仿宋_GB2312"/>
          <w:b w:val="0"/>
          <w:color w:val="auto"/>
          <w:kern w:val="0"/>
          <w:sz w:val="32"/>
          <w:szCs w:val="32"/>
          <w:lang w:val="en-US" w:eastAsia="zh-CN" w:bidi="ar-SA"/>
        </w:rPr>
        <w:t>十、产品参数（格式自拟）</w:t>
      </w:r>
    </w:p>
    <w:p>
      <w:pPr>
        <w:pStyle w:val="3"/>
        <w:numPr>
          <w:ilvl w:val="0"/>
          <w:numId w:val="0"/>
        </w:numPr>
        <w:spacing w:line="360" w:lineRule="auto"/>
        <w:rPr>
          <w:rFonts w:hint="default" w:ascii="仿宋_GB2312" w:hAnsi="仿宋_GB2312" w:eastAsia="仿宋_GB2312" w:cs="仿宋_GB2312"/>
          <w:b w:val="0"/>
          <w:color w:val="auto"/>
          <w:kern w:val="0"/>
          <w:sz w:val="32"/>
          <w:szCs w:val="32"/>
          <w:lang w:val="en-US" w:eastAsia="zh-CN" w:bidi="ar-SA"/>
        </w:rPr>
      </w:pPr>
      <w:r>
        <w:rPr>
          <w:rFonts w:hint="eastAsia" w:ascii="仿宋_GB2312" w:hAnsi="仿宋_GB2312" w:eastAsia="仿宋_GB2312" w:cs="仿宋_GB2312"/>
          <w:b w:val="0"/>
          <w:color w:val="auto"/>
          <w:kern w:val="0"/>
          <w:sz w:val="32"/>
          <w:szCs w:val="32"/>
          <w:lang w:val="en-US" w:eastAsia="zh-CN" w:bidi="ar-SA"/>
        </w:rPr>
        <w:t>十一、业绩证明材料（格式自拟）</w:t>
      </w:r>
      <w:bookmarkEnd w:id="2"/>
    </w:p>
    <w:sectPr>
      <w:footerReference r:id="rId15" w:type="default"/>
      <w:pgSz w:w="11906" w:h="16838"/>
      <w:pgMar w:top="1440" w:right="1080" w:bottom="1440" w:left="161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ì.">
    <w:altName w:val="宋体"/>
    <w:panose1 w:val="00000000000000000000"/>
    <w:charset w:val="86"/>
    <w:family w:val="modern"/>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0"/>
                          </w:pPr>
                          <w:r>
                            <w:rPr>
                              <w:rFonts w:hint="eastAsia"/>
                            </w:rPr>
                            <w:fldChar w:fldCharType="begin"/>
                          </w:r>
                          <w:r>
                            <w:rPr>
                              <w:rFonts w:hint="eastAsia"/>
                            </w:rPr>
                            <w:instrText xml:space="preserve"> PAGE  \* MERGEFORMAT </w:instrText>
                          </w:r>
                          <w:r>
                            <w:rPr>
                              <w:rFonts w:hint="eastAsia"/>
                            </w:rPr>
                            <w:fldChar w:fldCharType="separate"/>
                          </w:r>
                          <w:r>
                            <w:rPr>
                              <w:lang/>
                            </w:rPr>
                            <w:t>6</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Hm/ZszAgAAZ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Hm/ZszAgAAZQQAAA4AAAAAAAAAAQAgAAAAHwEAAGRycy9lMm9Eb2MueG1sUEsF&#10;BgAAAAAGAAYAWQEAAMQFAAAAAA==&#10;">
              <v:fill on="f" focussize="0,0"/>
              <v:stroke on="f" weight="0.5pt"/>
              <v:imagedata o:title=""/>
              <o:lock v:ext="edit" aspectratio="f"/>
              <v:textbox inset="0mm,0mm,0mm,0mm" style="mso-fit-shape-to-text:t;">
                <w:txbxContent>
                  <w:p>
                    <w:pPr>
                      <w:pStyle w:val="10"/>
                    </w:pPr>
                    <w:r>
                      <w:rPr>
                        <w:rFonts w:hint="eastAsia"/>
                      </w:rPr>
                      <w:fldChar w:fldCharType="begin"/>
                    </w:r>
                    <w:r>
                      <w:rPr>
                        <w:rFonts w:hint="eastAsia"/>
                      </w:rPr>
                      <w:instrText xml:space="preserve"> PAGE  \* MERGEFORMAT </w:instrText>
                    </w:r>
                    <w:r>
                      <w:rPr>
                        <w:rFonts w:hint="eastAsia"/>
                      </w:rPr>
                      <w:fldChar w:fldCharType="separate"/>
                    </w:r>
                    <w:r>
                      <w:rPr>
                        <w:lang/>
                      </w:rPr>
                      <w:t>6</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10"/>
                            <w:rPr>
                              <w:rFonts w:hint="eastAsia" w:eastAsia="宋体"/>
                              <w:lang w:eastAsia="zh-CN"/>
                            </w:rPr>
                          </w:pPr>
                          <w:r>
                            <w:rPr>
                              <w:rFonts w:hint="eastAsia"/>
                              <w:lang w:val="en-US" w:eastAsia="zh-CN"/>
                            </w:rPr>
                            <w:t>5</w:t>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wVircYBAACb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SkjuhvD5HGyNMl1BGKWCWH3izzm/YrLcVjP1c9/FObv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bBWKtxgEAAJsDAAAOAAAAAAAAAAEAIAAAAB4BAABkcnMvZTJvRG9jLnht&#10;bFBLBQYAAAAABgAGAFkBAABWBQAAAAA=&#10;">
              <v:fill on="f" focussize="0,0"/>
              <v:stroke on="f"/>
              <v:imagedata o:title=""/>
              <o:lock v:ext="edit" aspectratio="f"/>
              <v:textbox inset="0mm,0mm,0mm,0mm" style="mso-fit-shape-to-text:t;">
                <w:txbxContent>
                  <w:p>
                    <w:pPr>
                      <w:pStyle w:val="10"/>
                      <w:rPr>
                        <w:rFonts w:hint="eastAsia" w:eastAsia="宋体"/>
                        <w:lang w:eastAsia="zh-CN"/>
                      </w:rPr>
                    </w:pPr>
                    <w:r>
                      <w:rPr>
                        <w:rFonts w:hint="eastAsia"/>
                        <w:lang w:val="en-US" w:eastAsia="zh-CN"/>
                      </w:rPr>
                      <w:t>5</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762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76200" cy="1828800"/>
                      </a:xfrm>
                      <a:prstGeom prst="rect">
                        <a:avLst/>
                      </a:prstGeom>
                      <a:noFill/>
                      <a:ln w="6350">
                        <a:noFill/>
                      </a:ln>
                      <a:effectLst/>
                    </wps:spPr>
                    <wps:txbx>
                      <w:txbxContent>
                        <w:p>
                          <w:pPr>
                            <w:pStyle w:val="10"/>
                            <w:rPr>
                              <w:rFonts w:hint="eastAsia" w:eastAsia="宋体"/>
                              <w:lang w:eastAsia="zh-CN"/>
                            </w:rPr>
                          </w:pPr>
                          <w:r>
                            <w:rPr>
                              <w:rFonts w:hint="eastAsia"/>
                              <w:lang w:val="en-US" w:eastAsia="zh-CN"/>
                            </w:rPr>
                            <w:t>6</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6pt;mso-position-horizontal:center;mso-position-horizontal-relative:margin;z-index:251660288;mso-width-relative:page;mso-height-relative:page;" filled="f" stroked="f" coordsize="21600,21600" o:gfxdata="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y1P6D9IAAAAEAQAADwAAAAAAAAABACAAAAAiAAAAZHJzL2Rvd25yZXYueG1s&#10;UEsBAhQAFAAAAAgAh07iQPY794k3AgAAYwQAAA4AAAAAAAAAAQAgAAAAIQEAAGRycy9lMm9Eb2Mu&#10;eG1sUEsFBgAAAAAGAAYAWQEAAMoFAAAAAA==&#10;">
              <v:fill on="f" focussize="0,0"/>
              <v:stroke on="f" weight="0.5pt"/>
              <v:imagedata o:title=""/>
              <o:lock v:ext="edit" aspectratio="f"/>
              <v:textbox inset="0mm,0mm,0mm,0mm" style="mso-fit-shape-to-text:t;">
                <w:txbxContent>
                  <w:p>
                    <w:pPr>
                      <w:pStyle w:val="10"/>
                      <w:rPr>
                        <w:rFonts w:hint="eastAsia" w:eastAsia="宋体"/>
                        <w:lang w:eastAsia="zh-CN"/>
                      </w:rPr>
                    </w:pPr>
                    <w:r>
                      <w:rPr>
                        <w:rFonts w:hint="eastAsia"/>
                        <w:lang w:val="en-US" w:eastAsia="zh-CN"/>
                      </w:rPr>
                      <w:t>6</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762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76200" cy="1828800"/>
                      </a:xfrm>
                      <a:prstGeom prst="rect">
                        <a:avLst/>
                      </a:prstGeom>
                      <a:noFill/>
                      <a:ln w="6350">
                        <a:noFill/>
                      </a:ln>
                      <a:effectLst/>
                    </wps:spPr>
                    <wps:txbx>
                      <w:txbxContent>
                        <w:p>
                          <w:pPr>
                            <w:pStyle w:val="10"/>
                          </w:pPr>
                          <w:r>
                            <w:rPr>
                              <w:rFonts w:hint="eastAsia"/>
                            </w:rPr>
                            <w:t>8</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6pt;mso-position-horizontal:center;mso-position-horizontal-relative:margin;z-index:251661312;mso-width-relative:page;mso-height-relative:page;" filled="f" stroked="f" coordsize="21600,21600" o:gfxdata="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y1P6D9IAAAAEAQAADwAAAAAAAAABACAAAAAiAAAAZHJzL2Rvd25yZXYueG1s&#10;UEsBAhQAFAAAAAgAh07iQCCycmA3AgAAYwQAAA4AAAAAAAAAAQAgAAAAIQEAAGRycy9lMm9Eb2Mu&#10;eG1sUEsFBgAAAAAGAAYAWQEAAMoFAAAAAA==&#10;">
              <v:fill on="f" focussize="0,0"/>
              <v:stroke on="f" weight="0.5pt"/>
              <v:imagedata o:title=""/>
              <o:lock v:ext="edit" aspectratio="f"/>
              <v:textbox inset="0mm,0mm,0mm,0mm" style="mso-fit-shape-to-text:t;">
                <w:txbxContent>
                  <w:p>
                    <w:pPr>
                      <w:pStyle w:val="10"/>
                    </w:pPr>
                    <w:r>
                      <w:rPr>
                        <w:rFonts w:hint="eastAsia"/>
                      </w:rPr>
                      <w:t>8</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762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76200" cy="1828800"/>
                      </a:xfrm>
                      <a:prstGeom prst="rect">
                        <a:avLst/>
                      </a:prstGeom>
                      <a:noFill/>
                      <a:ln w="6350">
                        <a:noFill/>
                      </a:ln>
                      <a:effectLst/>
                    </wps:spPr>
                    <wps:txbx>
                      <w:txbxContent>
                        <w:p>
                          <w:pPr>
                            <w:pStyle w:val="10"/>
                          </w:pPr>
                          <w:r>
                            <w:rPr>
                              <w:rFonts w:hint="eastAsia"/>
                            </w:rPr>
                            <w:t>9</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6pt;mso-position-horizontal:center;mso-position-horizontal-relative:margin;z-index:251662336;mso-width-relative:page;mso-height-relative:page;" filled="f" stroked="f" coordsize="21600,21600" o:gfxdata="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y1P6D9IAAAAEAQAADwAAAAAAAAABACAAAAAiAAAAZHJzL2Rvd25yZXYueG1s&#10;UEsBAhQAFAAAAAgAh07iQJ5ogME3AgAAYwQAAA4AAAAAAAAAAQAgAAAAIQEAAGRycy9lMm9Eb2Mu&#10;eG1sUEsFBgAAAAAGAAYAWQEAAMoFAAAAAA==&#10;">
              <v:fill on="f" focussize="0,0"/>
              <v:stroke on="f" weight="0.5pt"/>
              <v:imagedata o:title=""/>
              <o:lock v:ext="edit" aspectratio="f"/>
              <v:textbox inset="0mm,0mm,0mm,0mm" style="mso-fit-shape-to-text:t;">
                <w:txbxContent>
                  <w:p>
                    <w:pPr>
                      <w:pStyle w:val="10"/>
                    </w:pPr>
                    <w:r>
                      <w:rPr>
                        <w:rFonts w:hint="eastAsia"/>
                      </w:rPr>
                      <w:t>9</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mc:AlternateContent>
        <mc:Choice Requires="wps">
          <w:drawing>
            <wp:anchor distT="0" distB="0" distL="114300" distR="114300" simplePos="0" relativeHeight="251668480" behindDoc="0" locked="0" layoutInCell="1" allowOverlap="1">
              <wp:simplePos x="0" y="0"/>
              <wp:positionH relativeFrom="margin">
                <wp:posOffset>2830830</wp:posOffset>
              </wp:positionH>
              <wp:positionV relativeFrom="paragraph">
                <wp:posOffset>-19050</wp:posOffset>
              </wp:positionV>
              <wp:extent cx="133350" cy="304165"/>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33350" cy="304165"/>
                      </a:xfrm>
                      <a:prstGeom prst="rect">
                        <a:avLst/>
                      </a:prstGeom>
                      <a:noFill/>
                      <a:ln w="6350">
                        <a:noFill/>
                      </a:ln>
                      <a:effectLst/>
                    </wps:spPr>
                    <wps:txbx>
                      <w:txbxContent>
                        <w:p>
                          <w:pPr>
                            <w:pStyle w:val="10"/>
                          </w:pPr>
                          <w:r>
                            <w:rPr>
                              <w:rFonts w:hint="eastAsia"/>
                            </w:rPr>
                            <w:t>11</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22.9pt;margin-top:-1.5pt;height:23.95pt;width:10.5pt;mso-position-horizontal-relative:margin;z-index:251668480;mso-width-relative:page;mso-height-relative:page;" filled="f" stroked="f" coordsize="21600,21600" o:gfxdata="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1CyvdcAAAAJAQAADwAAAAAAAAABACAAAAAiAAAAZHJzL2Rvd25yZXYu&#10;eG1sUEsBAhQAFAAAAAgAh07iQDJXHwQ1AgAAZQQAAA4AAAAAAAAAAQAgAAAAJgEAAGRycy9lMm9E&#10;b2MueG1sUEsFBgAAAAAGAAYAWQEAAM0FAAAAAA==&#10;">
              <v:fill on="f" focussize="0,0"/>
              <v:stroke on="f" weight="0.5pt"/>
              <v:imagedata o:title=""/>
              <o:lock v:ext="edit" aspectratio="f"/>
              <v:textbox inset="0mm,0mm,0mm,0mm">
                <w:txbxContent>
                  <w:p>
                    <w:pPr>
                      <w:pStyle w:val="10"/>
                    </w:pPr>
                    <w:r>
                      <w:rPr>
                        <w:rFonts w:hint="eastAsia"/>
                      </w:rPr>
                      <w:t>11</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mc:AlternateContent>
        <mc:Choice Requires="wps">
          <w:drawing>
            <wp:anchor distT="0" distB="0" distL="114300" distR="114300" simplePos="0" relativeHeight="251663360" behindDoc="0" locked="0" layoutInCell="1" allowOverlap="1">
              <wp:simplePos x="0" y="0"/>
              <wp:positionH relativeFrom="margin">
                <wp:posOffset>2887980</wp:posOffset>
              </wp:positionH>
              <wp:positionV relativeFrom="paragraph">
                <wp:posOffset>0</wp:posOffset>
              </wp:positionV>
              <wp:extent cx="158750" cy="2286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58750" cy="228600"/>
                      </a:xfrm>
                      <a:prstGeom prst="rect">
                        <a:avLst/>
                      </a:prstGeom>
                      <a:noFill/>
                      <a:ln w="6350">
                        <a:noFill/>
                      </a:ln>
                      <a:effectLst/>
                    </wps:spPr>
                    <wps:txbx>
                      <w:txbxContent>
                        <w:p>
                          <w:pPr>
                            <w:pStyle w:val="10"/>
                          </w:pPr>
                          <w:r>
                            <w:rPr>
                              <w:rFonts w:hint="eastAsia"/>
                            </w:rPr>
                            <w:t>12</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27.4pt;margin-top:0pt;height:18pt;width:12.5pt;mso-position-horizontal-relative:margin;z-index:251663360;mso-width-relative:page;mso-height-relative:page;" filled="f" stroked="f" coordsize="21600,21600" o:gfxdata="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nYgua1QAAAAcBAAAPAAAAAAAAAAEAIAAAACIAAABkcnMvZG93bnJldi54&#10;bWxQSwECFAAUAAAACACHTuJAfwvNBjYCAABlBAAADgAAAAAAAAABACAAAAAkAQAAZHJzL2Uyb0Rv&#10;Yy54bWxQSwUGAAAAAAYABgBZAQAAzAUAAAAA&#10;">
              <v:fill on="f" focussize="0,0"/>
              <v:stroke on="f" weight="0.5pt"/>
              <v:imagedata o:title=""/>
              <o:lock v:ext="edit" aspectratio="f"/>
              <v:textbox inset="0mm,0mm,0mm,0mm">
                <w:txbxContent>
                  <w:p>
                    <w:pPr>
                      <w:pStyle w:val="10"/>
                    </w:pPr>
                    <w:r>
                      <w:rPr>
                        <w:rFonts w:hint="eastAsia"/>
                      </w:rPr>
                      <w:t>12</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mc:AlternateContent>
        <mc:Choice Requires="wps">
          <w:drawing>
            <wp:anchor distT="0" distB="0" distL="114300" distR="114300" simplePos="0" relativeHeight="251670528" behindDoc="0" locked="0" layoutInCell="1" allowOverlap="1">
              <wp:simplePos x="0" y="0"/>
              <wp:positionH relativeFrom="margin">
                <wp:posOffset>2887980</wp:posOffset>
              </wp:positionH>
              <wp:positionV relativeFrom="paragraph">
                <wp:posOffset>0</wp:posOffset>
              </wp:positionV>
              <wp:extent cx="158750" cy="228600"/>
              <wp:effectExtent l="0" t="0" r="0" b="0"/>
              <wp:wrapNone/>
              <wp:docPr id="66" name="文本框 66"/>
              <wp:cNvGraphicFramePr/>
              <a:graphic xmlns:a="http://schemas.openxmlformats.org/drawingml/2006/main">
                <a:graphicData uri="http://schemas.microsoft.com/office/word/2010/wordprocessingShape">
                  <wps:wsp>
                    <wps:cNvSpPr txBox="1"/>
                    <wps:spPr>
                      <a:xfrm>
                        <a:off x="0" y="0"/>
                        <a:ext cx="158750" cy="228600"/>
                      </a:xfrm>
                      <a:prstGeom prst="rect">
                        <a:avLst/>
                      </a:prstGeom>
                      <a:noFill/>
                      <a:ln w="6350">
                        <a:noFill/>
                      </a:ln>
                      <a:effectLst/>
                    </wps:spPr>
                    <wps:txbx>
                      <w:txbxContent>
                        <w:p>
                          <w:pPr>
                            <w:pStyle w:val="10"/>
                          </w:pPr>
                          <w:r>
                            <w:rPr>
                              <w:rFonts w:hint="eastAsia"/>
                            </w:rPr>
                            <w:t>13</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27.4pt;margin-top:0pt;height:18pt;width:12.5pt;mso-position-horizontal-relative:margin;z-index:251670528;mso-width-relative:page;mso-height-relative:page;" filled="f" stroked="f" coordsize="21600,21600" o:gfxdata="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nYgua1QAAAAcBAAAPAAAAAAAAAAEAIAAAACIAAABkcnMvZG93bnJldi54&#10;bWxQSwECFAAUAAAACACHTuJAtSkrkTYCAABlBAAADgAAAAAAAAABACAAAAAkAQAAZHJzL2Uyb0Rv&#10;Yy54bWxQSwUGAAAAAAYABgBZAQAAzAUAAAAA&#10;">
              <v:fill on="f" focussize="0,0"/>
              <v:stroke on="f" weight="0.5pt"/>
              <v:imagedata o:title=""/>
              <o:lock v:ext="edit" aspectratio="f"/>
              <v:textbox inset="0mm,0mm,0mm,0mm">
                <w:txbxContent>
                  <w:p>
                    <w:pPr>
                      <w:pStyle w:val="10"/>
                    </w:pPr>
                    <w:r>
                      <w:rPr>
                        <w:rFonts w:hint="eastAsia"/>
                      </w:rPr>
                      <w:t>13</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mc:AlternateContent>
        <mc:Choice Requires="wps">
          <w:drawing>
            <wp:anchor distT="0" distB="0" distL="114300" distR="114300" simplePos="0" relativeHeight="251664384" behindDoc="0" locked="0" layoutInCell="1" allowOverlap="1">
              <wp:simplePos x="0" y="0"/>
              <wp:positionH relativeFrom="margin">
                <wp:posOffset>2887980</wp:posOffset>
              </wp:positionH>
              <wp:positionV relativeFrom="paragraph">
                <wp:posOffset>0</wp:posOffset>
              </wp:positionV>
              <wp:extent cx="133350" cy="291465"/>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33350" cy="291465"/>
                      </a:xfrm>
                      <a:prstGeom prst="rect">
                        <a:avLst/>
                      </a:prstGeom>
                      <a:noFill/>
                      <a:ln w="6350">
                        <a:noFill/>
                      </a:ln>
                      <a:effectLst/>
                    </wps:spPr>
                    <wps:txbx>
                      <w:txbxContent>
                        <w:p>
                          <w:pPr>
                            <w:pStyle w:val="10"/>
                          </w:pPr>
                          <w:r>
                            <w:rPr>
                              <w:rFonts w:hint="eastAsia"/>
                            </w:rPr>
                            <w:t>14</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27.4pt;margin-top:0pt;height:22.95pt;width:10.5pt;mso-position-horizontal-relative:margin;z-index:251664384;mso-width-relative:page;mso-height-relative:page;" filled="f" stroked="f" coordsize="21600,21600" o:gfxdata="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DQofonVAAAABwEAAA8AAAAAAAAAAQAgAAAAIgAAAGRycy9kb3ducmV2Lnht&#10;bFBLAQIUABQAAAAIAIdO4kAOSxlRNQIAAGUEAAAOAAAAAAAAAAEAIAAAACQBAABkcnMvZTJvRG9j&#10;LnhtbFBLBQYAAAAABgAGAFkBAADLBQAAAAA=&#10;">
              <v:fill on="f" focussize="0,0"/>
              <v:stroke on="f" weight="0.5pt"/>
              <v:imagedata o:title=""/>
              <o:lock v:ext="edit" aspectratio="f"/>
              <v:textbox inset="0mm,0mm,0mm,0mm">
                <w:txbxContent>
                  <w:p>
                    <w:pPr>
                      <w:pStyle w:val="10"/>
                    </w:pPr>
                    <w:r>
                      <w:rPr>
                        <w:rFonts w:hint="eastAsia"/>
                      </w:rPr>
                      <w:t>14</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tabs>
        <w:tab w:val="center" w:pos="4608"/>
        <w:tab w:val="clear" w:pos="4153"/>
      </w:tabs>
    </w:pPr>
    <w:r>
      <mc:AlternateContent>
        <mc:Choice Requires="wps">
          <w:drawing>
            <wp:anchor distT="0" distB="0" distL="114300" distR="114300" simplePos="0" relativeHeight="251665408" behindDoc="0" locked="0" layoutInCell="1" allowOverlap="1">
              <wp:simplePos x="0" y="0"/>
              <wp:positionH relativeFrom="margin">
                <wp:posOffset>2887980</wp:posOffset>
              </wp:positionH>
              <wp:positionV relativeFrom="paragraph">
                <wp:posOffset>0</wp:posOffset>
              </wp:positionV>
              <wp:extent cx="202565" cy="304165"/>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202565" cy="304165"/>
                      </a:xfrm>
                      <a:prstGeom prst="rect">
                        <a:avLst/>
                      </a:prstGeom>
                      <a:noFill/>
                      <a:ln w="6350">
                        <a:noFill/>
                      </a:ln>
                      <a:effectLst/>
                    </wps:spPr>
                    <wps:txbx>
                      <w:txbxContent>
                        <w:p>
                          <w:pPr>
                            <w:pStyle w:val="10"/>
                          </w:pPr>
                          <w:r>
                            <w:rPr>
                              <w:rFonts w:hint="eastAsia"/>
                            </w:rPr>
                            <w:t>15</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27.4pt;margin-top:0pt;height:23.95pt;width:15.95pt;mso-position-horizontal-relative:margin;z-index:251665408;mso-width-relative:page;mso-height-relative:page;" filled="f" stroked="f" coordsize="21600,21600" o:gfxdata="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MBYMN1wAAAAcBAAAPAAAAAAAAAAEAIAAAACIAAABkcnMvZG93bnJl&#10;di54bWxQSwECFAAUAAAACACHTuJAWfjZxTcCAABlBAAADgAAAAAAAAABACAAAAAmAQAAZHJzL2Uy&#10;b0RvYy54bWxQSwUGAAAAAAYABgBZAQAAzwUAAAAA&#10;">
              <v:fill on="f" focussize="0,0"/>
              <v:stroke on="f" weight="0.5pt"/>
              <v:imagedata o:title=""/>
              <o:lock v:ext="edit" aspectratio="f"/>
              <v:textbox inset="0mm,0mm,0mm,0mm">
                <w:txbxContent>
                  <w:p>
                    <w:pPr>
                      <w:pStyle w:val="10"/>
                    </w:pPr>
                    <w:r>
                      <w:rPr>
                        <w:rFonts w:hint="eastAsia"/>
                      </w:rPr>
                      <w:t>15</w:t>
                    </w:r>
                  </w:p>
                </w:txbxContent>
              </v:textbox>
            </v:shape>
          </w:pict>
        </mc:Fallback>
      </mc:AlternateContent>
    </w:r>
    <w:r>
      <w:rPr>
        <w:rFonts w:hint="eastAsia"/>
      </w:rPr>
      <w:tab/>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tabs>
        <w:tab w:val="center" w:pos="4608"/>
        <w:tab w:val="clear" w:pos="4153"/>
      </w:tabs>
    </w:pPr>
    <w:r>
      <mc:AlternateContent>
        <mc:Choice Requires="wps">
          <w:drawing>
            <wp:anchor distT="0" distB="0" distL="114300" distR="114300" simplePos="0" relativeHeight="251666432" behindDoc="0" locked="0" layoutInCell="1" allowOverlap="1">
              <wp:simplePos x="0" y="0"/>
              <wp:positionH relativeFrom="margin">
                <wp:posOffset>2887980</wp:posOffset>
              </wp:positionH>
              <wp:positionV relativeFrom="paragraph">
                <wp:posOffset>0</wp:posOffset>
              </wp:positionV>
              <wp:extent cx="190500" cy="316865"/>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90500" cy="316865"/>
                      </a:xfrm>
                      <a:prstGeom prst="rect">
                        <a:avLst/>
                      </a:prstGeom>
                      <a:noFill/>
                      <a:ln w="6350">
                        <a:noFill/>
                      </a:ln>
                      <a:effectLst/>
                    </wps:spPr>
                    <wps:txbx>
                      <w:txbxContent>
                        <w:p>
                          <w:pPr>
                            <w:pStyle w:val="10"/>
                          </w:pPr>
                          <w:r>
                            <w:rPr>
                              <w:rFonts w:hint="eastAsia"/>
                            </w:rPr>
                            <w:t>16</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27.4pt;margin-top:0pt;height:24.95pt;width:15pt;mso-position-horizontal-relative:margin;z-index:251666432;mso-width-relative:page;mso-height-relative:page;" filled="f" stroked="f" coordsize="21600,21600" o:gfxdata="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3SRHB9UAAAAHAQAADwAAAAAAAAABACAAAAAiAAAAZHJzL2Rvd25yZXYu&#10;eG1sUEsBAhQAFAAAAAgAh07iQKGMSto3AgAAZQQAAA4AAAAAAAAAAQAgAAAAJAEAAGRycy9lMm9E&#10;b2MueG1sUEsFBgAAAAAGAAYAWQEAAM0FAAAAAA==&#10;">
              <v:fill on="f" focussize="0,0"/>
              <v:stroke on="f" weight="0.5pt"/>
              <v:imagedata o:title=""/>
              <o:lock v:ext="edit" aspectratio="f"/>
              <v:textbox inset="0mm,0mm,0mm,0mm">
                <w:txbxContent>
                  <w:p>
                    <w:pPr>
                      <w:pStyle w:val="10"/>
                    </w:pPr>
                    <w:r>
                      <w:rPr>
                        <w:rFonts w:hint="eastAsia"/>
                      </w:rPr>
                      <w:t>16</w:t>
                    </w:r>
                  </w:p>
                </w:txbxContent>
              </v:textbox>
            </v:shape>
          </w:pict>
        </mc:Fallback>
      </mc:AlternateContent>
    </w:r>
    <w:r>
      <w:rPr>
        <w:rFonts w:hint="eastAsia"/>
      </w:rPr>
      <w:tab/>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tabs>
        <w:tab w:val="center" w:pos="4608"/>
        <w:tab w:val="clear" w:pos="4153"/>
      </w:tabs>
    </w:pPr>
    <w:r>
      <mc:AlternateContent>
        <mc:Choice Requires="wps">
          <w:drawing>
            <wp:anchor distT="0" distB="0" distL="114300" distR="114300" simplePos="0" relativeHeight="251667456" behindDoc="0" locked="0" layoutInCell="1" allowOverlap="1">
              <wp:simplePos x="0" y="0"/>
              <wp:positionH relativeFrom="margin">
                <wp:posOffset>2621915</wp:posOffset>
              </wp:positionH>
              <wp:positionV relativeFrom="paragraph">
                <wp:posOffset>0</wp:posOffset>
              </wp:positionV>
              <wp:extent cx="209550" cy="174625"/>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209550" cy="174625"/>
                      </a:xfrm>
                      <a:prstGeom prst="rect">
                        <a:avLst/>
                      </a:prstGeom>
                      <a:noFill/>
                      <a:ln w="6350">
                        <a:noFill/>
                      </a:ln>
                      <a:effectLst/>
                    </wps:spPr>
                    <wps:txbx>
                      <w:txbxContent>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6.45pt;margin-top:0pt;height:13.75pt;width:16.5pt;mso-position-horizontal-relative:margin;z-index:251667456;mso-width-relative:page;mso-height-relative:page;" filled="f" stroked="f" coordsize="21600,21600" o:gfxdata="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CW5A3tUAAAAHAQAADwAAAAAAAAABACAAAAAiAAAAZHJzL2Rvd25yZXYu&#10;eG1sUEsBAhQAFAAAAAgAh07iQDxhF+Y3AgAAZQQAAA4AAAAAAAAAAQAgAAAAJAEAAGRycy9lMm9E&#10;b2MueG1sUEsFBgAAAAAGAAYAWQEAAM0FAAAAAA==&#10;">
              <v:fill on="f" focussize="0,0"/>
              <v:stroke on="f" weight="0.5pt"/>
              <v:imagedata o:title=""/>
              <o:lock v:ext="edit" aspectratio="f"/>
              <v:textbox inset="0mm,0mm,0mm,0mm">
                <w:txbxContent>
                  <w:p/>
                </w:txbxContent>
              </v:textbox>
            </v:shape>
          </w:pict>
        </mc:Fallback>
      </mc:AlternateContent>
    </w:r>
    <w:r>
      <w:rPr>
        <w:rFonts w:hint="eastAsia"/>
      </w:rPr>
      <w:tab/>
    </w:r>
    <w:r>
      <w:rPr>
        <w:rFonts w:hint="eastAsia"/>
      </w:rPr>
      <w:t>17</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tabs>
        <w:tab w:val="clear" w:pos="4153"/>
      </w:tabs>
      <w:jc w:val="center"/>
    </w:pPr>
    <w:r>
      <w:rPr>
        <w:rFonts w:hint="eastAsia"/>
      </w:rPr>
      <w:t>20</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69E90F"/>
    <w:multiLevelType w:val="singleLevel"/>
    <w:tmpl w:val="0469E90F"/>
    <w:lvl w:ilvl="0" w:tentative="0">
      <w:start w:val="3"/>
      <w:numFmt w:val="chineseCounting"/>
      <w:suff w:val="nothing"/>
      <w:lvlText w:val="第%1章、"/>
      <w:lvlJc w:val="left"/>
      <w:rPr>
        <w:rFonts w:hint="eastAsia" w:ascii="方正小标宋简体" w:hAnsi="方正小标宋简体" w:eastAsia="方正小标宋简体" w:cs="方正小标宋简体"/>
        <w:sz w:val="44"/>
        <w:szCs w:val="44"/>
      </w:rPr>
    </w:lvl>
  </w:abstractNum>
  <w:abstractNum w:abstractNumId="1">
    <w:nsid w:val="0910C40F"/>
    <w:multiLevelType w:val="singleLevel"/>
    <w:tmpl w:val="0910C40F"/>
    <w:lvl w:ilvl="0" w:tentative="0">
      <w:start w:val="4"/>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154C3"/>
    <w:rsid w:val="00037E72"/>
    <w:rsid w:val="00046F77"/>
    <w:rsid w:val="00056AF4"/>
    <w:rsid w:val="000575CA"/>
    <w:rsid w:val="000C130F"/>
    <w:rsid w:val="000E47D2"/>
    <w:rsid w:val="000E5EEA"/>
    <w:rsid w:val="00100A7F"/>
    <w:rsid w:val="0012226E"/>
    <w:rsid w:val="00142237"/>
    <w:rsid w:val="00147FC1"/>
    <w:rsid w:val="00156152"/>
    <w:rsid w:val="001C6D3E"/>
    <w:rsid w:val="001E3D3F"/>
    <w:rsid w:val="001E503C"/>
    <w:rsid w:val="00207A7D"/>
    <w:rsid w:val="00211EAC"/>
    <w:rsid w:val="00221093"/>
    <w:rsid w:val="002301FA"/>
    <w:rsid w:val="00251218"/>
    <w:rsid w:val="00265092"/>
    <w:rsid w:val="002971D6"/>
    <w:rsid w:val="002A3415"/>
    <w:rsid w:val="002A6FF6"/>
    <w:rsid w:val="002B32A0"/>
    <w:rsid w:val="003261EF"/>
    <w:rsid w:val="003468B8"/>
    <w:rsid w:val="0036301F"/>
    <w:rsid w:val="00387DAB"/>
    <w:rsid w:val="003A05CE"/>
    <w:rsid w:val="003B5E01"/>
    <w:rsid w:val="003E2555"/>
    <w:rsid w:val="003F1AA0"/>
    <w:rsid w:val="00481D0B"/>
    <w:rsid w:val="00483374"/>
    <w:rsid w:val="004A53A5"/>
    <w:rsid w:val="004C39BC"/>
    <w:rsid w:val="005441E1"/>
    <w:rsid w:val="00566149"/>
    <w:rsid w:val="00621C80"/>
    <w:rsid w:val="006A792E"/>
    <w:rsid w:val="006C098E"/>
    <w:rsid w:val="0072291B"/>
    <w:rsid w:val="0074545C"/>
    <w:rsid w:val="007463E5"/>
    <w:rsid w:val="007A0F1F"/>
    <w:rsid w:val="007A5222"/>
    <w:rsid w:val="007A7382"/>
    <w:rsid w:val="007A7B8B"/>
    <w:rsid w:val="007C20FA"/>
    <w:rsid w:val="007C2E88"/>
    <w:rsid w:val="007C663A"/>
    <w:rsid w:val="00806CB0"/>
    <w:rsid w:val="008075DE"/>
    <w:rsid w:val="00816601"/>
    <w:rsid w:val="008464FD"/>
    <w:rsid w:val="00872F63"/>
    <w:rsid w:val="00890D0E"/>
    <w:rsid w:val="00891357"/>
    <w:rsid w:val="008B6B0A"/>
    <w:rsid w:val="008C7A58"/>
    <w:rsid w:val="009067E7"/>
    <w:rsid w:val="00921267"/>
    <w:rsid w:val="0093152A"/>
    <w:rsid w:val="00972FBB"/>
    <w:rsid w:val="009B3BE8"/>
    <w:rsid w:val="009D65BB"/>
    <w:rsid w:val="009E3EC0"/>
    <w:rsid w:val="009F7DCB"/>
    <w:rsid w:val="00A1204D"/>
    <w:rsid w:val="00A42632"/>
    <w:rsid w:val="00A64DA1"/>
    <w:rsid w:val="00A667E0"/>
    <w:rsid w:val="00A80027"/>
    <w:rsid w:val="00A857E8"/>
    <w:rsid w:val="00AB26E0"/>
    <w:rsid w:val="00B3483B"/>
    <w:rsid w:val="00B501DF"/>
    <w:rsid w:val="00B56590"/>
    <w:rsid w:val="00B62F39"/>
    <w:rsid w:val="00B758E7"/>
    <w:rsid w:val="00BA38AA"/>
    <w:rsid w:val="00BE53F2"/>
    <w:rsid w:val="00C05613"/>
    <w:rsid w:val="00C31DF1"/>
    <w:rsid w:val="00C62C4B"/>
    <w:rsid w:val="00CC2EED"/>
    <w:rsid w:val="00CC3C6A"/>
    <w:rsid w:val="00CD663C"/>
    <w:rsid w:val="00D1087F"/>
    <w:rsid w:val="00D22375"/>
    <w:rsid w:val="00D25DE4"/>
    <w:rsid w:val="00D2740F"/>
    <w:rsid w:val="00D57C1D"/>
    <w:rsid w:val="00D77C81"/>
    <w:rsid w:val="00D96ED2"/>
    <w:rsid w:val="00DA59A0"/>
    <w:rsid w:val="00DB72F8"/>
    <w:rsid w:val="00DC2EC1"/>
    <w:rsid w:val="00DC4583"/>
    <w:rsid w:val="00DE0918"/>
    <w:rsid w:val="00E11821"/>
    <w:rsid w:val="00E22F49"/>
    <w:rsid w:val="00E27E35"/>
    <w:rsid w:val="00E51644"/>
    <w:rsid w:val="00E5463D"/>
    <w:rsid w:val="00E6702A"/>
    <w:rsid w:val="00EB5B48"/>
    <w:rsid w:val="00EB72EE"/>
    <w:rsid w:val="00EC4923"/>
    <w:rsid w:val="00ED6DE3"/>
    <w:rsid w:val="00EE677D"/>
    <w:rsid w:val="00F1255B"/>
    <w:rsid w:val="00F34E70"/>
    <w:rsid w:val="00F46E27"/>
    <w:rsid w:val="00F51979"/>
    <w:rsid w:val="00F554A6"/>
    <w:rsid w:val="00FB6169"/>
    <w:rsid w:val="01FC77F9"/>
    <w:rsid w:val="02DF780A"/>
    <w:rsid w:val="032B6BAA"/>
    <w:rsid w:val="05B85C93"/>
    <w:rsid w:val="06F35205"/>
    <w:rsid w:val="0A7234CF"/>
    <w:rsid w:val="0B761311"/>
    <w:rsid w:val="0C2207CF"/>
    <w:rsid w:val="0F3F66FD"/>
    <w:rsid w:val="10241178"/>
    <w:rsid w:val="11BB2D0C"/>
    <w:rsid w:val="141750A1"/>
    <w:rsid w:val="143B07F9"/>
    <w:rsid w:val="146759CD"/>
    <w:rsid w:val="153004CE"/>
    <w:rsid w:val="1C9F0A9D"/>
    <w:rsid w:val="1CDF5DFD"/>
    <w:rsid w:val="20B96ED2"/>
    <w:rsid w:val="22F516E5"/>
    <w:rsid w:val="26DE30A0"/>
    <w:rsid w:val="2752128D"/>
    <w:rsid w:val="27A621A5"/>
    <w:rsid w:val="29AC415A"/>
    <w:rsid w:val="33F87D44"/>
    <w:rsid w:val="37AF4577"/>
    <w:rsid w:val="3B94002A"/>
    <w:rsid w:val="3C2168E8"/>
    <w:rsid w:val="407648E6"/>
    <w:rsid w:val="433F6274"/>
    <w:rsid w:val="43882548"/>
    <w:rsid w:val="4432780B"/>
    <w:rsid w:val="44E25167"/>
    <w:rsid w:val="48385DB8"/>
    <w:rsid w:val="4C5B6656"/>
    <w:rsid w:val="4D0E4891"/>
    <w:rsid w:val="50C72B64"/>
    <w:rsid w:val="5417615A"/>
    <w:rsid w:val="555D3A09"/>
    <w:rsid w:val="5847771C"/>
    <w:rsid w:val="5BCF2F6F"/>
    <w:rsid w:val="617979E0"/>
    <w:rsid w:val="61FC4F37"/>
    <w:rsid w:val="65FA5362"/>
    <w:rsid w:val="67C04410"/>
    <w:rsid w:val="6CDC7E6C"/>
    <w:rsid w:val="6DB851AA"/>
    <w:rsid w:val="6DE2600E"/>
    <w:rsid w:val="6E8F09E9"/>
    <w:rsid w:val="7A61640D"/>
    <w:rsid w:val="7D53748E"/>
    <w:rsid w:val="7D8555F0"/>
    <w:rsid w:val="7EB776ED"/>
    <w:rsid w:val="7FF045A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kern w:val="2"/>
      <w:sz w:val="21"/>
      <w:szCs w:val="22"/>
      <w:lang w:val="en-US" w:eastAsia="zh-CN" w:bidi="ar-SA"/>
    </w:rPr>
  </w:style>
  <w:style w:type="paragraph" w:styleId="3">
    <w:name w:val="heading 1"/>
    <w:basedOn w:val="1"/>
    <w:next w:val="1"/>
    <w:qFormat/>
    <w:uiPriority w:val="0"/>
    <w:pPr>
      <w:jc w:val="left"/>
      <w:outlineLvl w:val="0"/>
    </w:pPr>
    <w:rPr>
      <w:rFonts w:ascii="宋体" w:hAnsi="宋体"/>
      <w:b/>
      <w:kern w:val="44"/>
      <w:sz w:val="24"/>
      <w:szCs w:val="20"/>
    </w:rPr>
  </w:style>
  <w:style w:type="paragraph" w:styleId="4">
    <w:name w:val="heading 2"/>
    <w:basedOn w:val="1"/>
    <w:next w:val="1"/>
    <w:qFormat/>
    <w:uiPriority w:val="0"/>
    <w:pPr>
      <w:keepNext/>
      <w:keepLines/>
      <w:spacing w:line="413" w:lineRule="auto"/>
      <w:outlineLvl w:val="1"/>
    </w:pPr>
    <w:rPr>
      <w:rFonts w:ascii="Arial" w:hAnsi="Arial" w:eastAsia="黑体"/>
      <w:b/>
      <w:sz w:val="32"/>
    </w:rPr>
  </w:style>
  <w:style w:type="paragraph" w:styleId="5">
    <w:name w:val="heading 3"/>
    <w:basedOn w:val="1"/>
    <w:next w:val="1"/>
    <w:unhideWhenUsed/>
    <w:qFormat/>
    <w:uiPriority w:val="0"/>
    <w:pPr>
      <w:spacing w:before="100" w:beforeAutospacing="1" w:after="100" w:afterAutospacing="1"/>
      <w:jc w:val="left"/>
      <w:outlineLvl w:val="2"/>
    </w:pPr>
    <w:rPr>
      <w:rFonts w:hint="eastAsia" w:ascii="宋体" w:hAnsi="宋体" w:eastAsia="宋体" w:cs="宋体"/>
      <w:b/>
      <w:bCs/>
      <w:kern w:val="0"/>
      <w:sz w:val="27"/>
      <w:szCs w:val="27"/>
      <w:lang w:val="en-US" w:eastAsia="zh-CN" w:bidi="ar"/>
    </w:rPr>
  </w:style>
  <w:style w:type="character" w:default="1" w:styleId="15">
    <w:name w:val="Default Paragraph Font"/>
    <w:unhideWhenUsed/>
    <w:uiPriority w:val="1"/>
  </w:style>
  <w:style w:type="table" w:default="1" w:styleId="14">
    <w:name w:val="Normal Table"/>
    <w:unhideWhenUsed/>
    <w:uiPriority w:val="99"/>
    <w:tblPr>
      <w:tblStyle w:val="14"/>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ì." w:hAnsi="..ì." w:eastAsia="..ì." w:cs="..ì."/>
      <w:color w:val="000000"/>
      <w:sz w:val="24"/>
      <w:szCs w:val="24"/>
      <w:lang w:val="en-US" w:eastAsia="zh-CN" w:bidi="ar-SA"/>
    </w:rPr>
  </w:style>
  <w:style w:type="paragraph" w:styleId="6">
    <w:name w:val="toa heading"/>
    <w:basedOn w:val="1"/>
    <w:next w:val="1"/>
    <w:unhideWhenUsed/>
    <w:uiPriority w:val="0"/>
    <w:pPr>
      <w:spacing w:before="120" w:line="360" w:lineRule="auto"/>
    </w:pPr>
    <w:rPr>
      <w:rFonts w:ascii="Calibri Light" w:hAnsi="Calibri Light" w:eastAsia="宋体" w:cs="Times New Roman"/>
      <w:sz w:val="24"/>
      <w:szCs w:val="24"/>
    </w:rPr>
  </w:style>
  <w:style w:type="paragraph" w:styleId="7">
    <w:name w:val="Body Text"/>
    <w:basedOn w:val="1"/>
    <w:next w:val="8"/>
    <w:qFormat/>
    <w:uiPriority w:val="0"/>
    <w:pPr>
      <w:spacing w:after="120"/>
    </w:pPr>
  </w:style>
  <w:style w:type="paragraph" w:styleId="8">
    <w:name w:val="Subtitle"/>
    <w:basedOn w:val="1"/>
    <w:next w:val="1"/>
    <w:qFormat/>
    <w:uiPriority w:val="0"/>
    <w:pPr>
      <w:spacing w:before="240" w:after="60" w:line="312" w:lineRule="auto"/>
      <w:jc w:val="center"/>
      <w:outlineLvl w:val="1"/>
    </w:pPr>
    <w:rPr>
      <w:rFonts w:ascii="Arial" w:hAnsi="Arial" w:cs="Arial"/>
      <w:b/>
      <w:bCs/>
      <w:kern w:val="28"/>
      <w:sz w:val="32"/>
      <w:szCs w:val="32"/>
    </w:rPr>
  </w:style>
  <w:style w:type="paragraph" w:styleId="9">
    <w:name w:val="Balloon Text"/>
    <w:basedOn w:val="1"/>
    <w:link w:val="17"/>
    <w:qFormat/>
    <w:uiPriority w:val="0"/>
    <w:rPr>
      <w:sz w:val="18"/>
      <w:szCs w:val="18"/>
    </w:rPr>
  </w:style>
  <w:style w:type="paragraph" w:styleId="10">
    <w:name w:val="footer"/>
    <w:basedOn w:val="1"/>
    <w:qFormat/>
    <w:uiPriority w:val="0"/>
    <w:pPr>
      <w:tabs>
        <w:tab w:val="center" w:pos="4153"/>
        <w:tab w:val="right" w:pos="8306"/>
      </w:tabs>
      <w:snapToGrid w:val="0"/>
      <w:jc w:val="left"/>
    </w:pPr>
    <w:rPr>
      <w:kern w:val="0"/>
      <w:sz w:val="18"/>
      <w:szCs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toc 1"/>
    <w:basedOn w:val="1"/>
    <w:next w:val="1"/>
    <w:qFormat/>
    <w:uiPriority w:val="39"/>
  </w:style>
  <w:style w:type="paragraph" w:styleId="13">
    <w:name w:val="Normal (Web)"/>
    <w:basedOn w:val="1"/>
    <w:qFormat/>
    <w:uiPriority w:val="0"/>
    <w:pPr>
      <w:spacing w:before="100" w:beforeAutospacing="1" w:after="100" w:afterAutospacing="1"/>
      <w:jc w:val="left"/>
    </w:pPr>
    <w:rPr>
      <w:kern w:val="0"/>
      <w:sz w:val="24"/>
      <w:szCs w:val="24"/>
    </w:rPr>
  </w:style>
  <w:style w:type="character" w:styleId="16">
    <w:name w:val="Strong"/>
    <w:basedOn w:val="15"/>
    <w:qFormat/>
    <w:uiPriority w:val="0"/>
    <w:rPr>
      <w:b/>
    </w:rPr>
  </w:style>
  <w:style w:type="character" w:customStyle="1" w:styleId="17">
    <w:name w:val="批注框文本 Char"/>
    <w:link w:val="9"/>
    <w:qFormat/>
    <w:uiPriority w:val="0"/>
    <w:rPr>
      <w:kern w:val="2"/>
      <w:sz w:val="18"/>
      <w:szCs w:val="18"/>
    </w:rPr>
  </w:style>
  <w:style w:type="character" w:customStyle="1" w:styleId="18">
    <w:name w:val="doc_title"/>
    <w:qFormat/>
    <w:uiPriority w:val="0"/>
  </w:style>
  <w:style w:type="paragraph" w:customStyle="1" w:styleId="19">
    <w:name w:val="WPSOffice手动目录 1"/>
    <w:qFormat/>
    <w:uiPriority w:val="0"/>
    <w:rPr>
      <w:rFonts w:ascii="Calibri" w:hAnsi="Calibri"/>
      <w:lang w:val="en-US" w:eastAsia="zh-CN" w:bidi="ar-SA"/>
    </w:rPr>
  </w:style>
  <w:style w:type="paragraph" w:styleId="2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3471</Words>
  <Characters>3575</Characters>
  <Lines>32</Lines>
  <Paragraphs>9</Paragraphs>
  <TotalTime>39</TotalTime>
  <ScaleCrop>false</ScaleCrop>
  <LinksUpToDate>false</LinksUpToDate>
  <CharactersWithSpaces>4261</CharactersWithSpaces>
  <Application>WPS Office_11.8.2.10321_F1E327BC-269C-435d-A152-05C5408002CA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2020-04-27T11:09:00Z</dcterms:created>
  <dc:creator>Waiting</dc:creator>
  <cp:lastModifiedBy>影子</cp:lastModifiedBy>
  <cp:lastPrinted>2026-04-23T09:51:57Z</cp:lastPrinted>
  <dcterms:modified xsi:type="dcterms:W3CDTF">2026-04-28T11:30:43Z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2052-11.8.2.10321</vt:lpwstr>
  </property>
  <property fmtid="{D5CDD505-2E9C-101B-9397-08002B2CF9AE}" pid="3" name="KSOTemplateDocerSaveRecord">
    <vt:lpwstr>eyJoZGlkIjoiMTllOWI0YTNiYjUxYmIwNGNhMjA5N2YzODViYTk3NWIiLCJ1c2VySWQiOiIyNTk3MTE1NyJ9</vt:lpwstr>
  </property>
  <property fmtid="{D5CDD505-2E9C-101B-9397-08002B2CF9AE}" pid="4" name="ICV">
    <vt:lpwstr>5084CD0B9EF14607B6B7D37691CB5924_13</vt:lpwstr>
  </property>
</Properties>
</file>