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924" w:firstLineChars="300"/>
        <w:rPr>
          <w:rFonts w:hint="eastAsia" w:ascii="仿宋_GB2312" w:eastAsia="仿宋_GB2312"/>
          <w:spacing w:val="-6"/>
          <w:sz w:val="32"/>
          <w:szCs w:val="32"/>
        </w:rPr>
      </w:pPr>
      <w:r>
        <w:rPr>
          <w:rFonts w:hint="eastAsia" w:ascii="黑体" w:hAnsi="黑体" w:eastAsia="黑体" w:cs="黑体"/>
          <w:spacing w:val="-6"/>
          <w:sz w:val="32"/>
          <w:szCs w:val="32"/>
        </w:rPr>
        <w:t>附件1</w:t>
      </w:r>
    </w:p>
    <w:tbl>
      <w:tblPr>
        <w:tblStyle w:val="4"/>
        <w:tblpPr w:leftFromText="180" w:rightFromText="180" w:vertAnchor="text" w:horzAnchor="page" w:tblpX="1479" w:tblpY="766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8"/>
        <w:gridCol w:w="1208"/>
        <w:gridCol w:w="1208"/>
        <w:gridCol w:w="1208"/>
        <w:gridCol w:w="1208"/>
        <w:gridCol w:w="1318"/>
        <w:gridCol w:w="1359"/>
        <w:gridCol w:w="2294"/>
        <w:gridCol w:w="308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14100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right="938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bidi="ar"/>
              </w:rPr>
              <w:t>2019年度行政许可实施情况统计表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4100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right="938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制表单位（盖章）：                                                          制表日期：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2020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年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月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日 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统一社会信用代码</w:t>
            </w:r>
          </w:p>
        </w:tc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组织机构代码</w:t>
            </w:r>
          </w:p>
        </w:tc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单位全称</w:t>
            </w:r>
          </w:p>
        </w:tc>
        <w:tc>
          <w:tcPr>
            <w:tcW w:w="61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行政许可实施数量（件）</w:t>
            </w:r>
          </w:p>
        </w:tc>
        <w:tc>
          <w:tcPr>
            <w:tcW w:w="30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right="938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撤销许可的数量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atLeast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申请数量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受理数量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许可的数量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不予许可的数量</w:t>
            </w:r>
          </w:p>
        </w:tc>
        <w:tc>
          <w:tcPr>
            <w:tcW w:w="30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right="938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right="938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  <w:t>115110337334383841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马边彝族自治县应急管理局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97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97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97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right="938"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right="938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right="938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48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right="938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97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97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97</w:t>
            </w:r>
          </w:p>
        </w:tc>
        <w:tc>
          <w:tcPr>
            <w:tcW w:w="2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ind w:right="938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 w:hRule="atLeast"/>
        </w:trPr>
        <w:tc>
          <w:tcPr>
            <w:tcW w:w="141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ind w:right="938"/>
              <w:jc w:val="left"/>
              <w:textAlignment w:val="top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说明：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 “申请数量”的统计范围为统计年度1月1日至12月31日期间许可机关收到当事人许可申请的数量。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2. “受理数量”、“许可的数量”、“不予许可的数量”、“撤销许可的数量”的统计范围为统计年度1月1日至12月31日期间许可机关作出受理决定、许可决定、不予许可决定的数量，以及撤销许可决定的数量。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3. 准予变更、延续和不予变更、延续的数量，分别计入“许可的数量”、“不予许可的数量”。</w:t>
            </w:r>
          </w:p>
        </w:tc>
      </w:tr>
    </w:tbl>
    <w:p>
      <w:pPr>
        <w:spacing w:line="580" w:lineRule="exact"/>
        <w:rPr>
          <w:rFonts w:hint="eastAsia" w:ascii="仿宋_GB2312" w:eastAsia="仿宋_GB2312"/>
          <w:spacing w:val="-6"/>
          <w:sz w:val="32"/>
          <w:szCs w:val="32"/>
        </w:rPr>
      </w:pPr>
      <w:bookmarkStart w:id="0" w:name="_GoBack"/>
      <w:bookmarkEnd w:id="0"/>
    </w:p>
    <w:tbl>
      <w:tblPr>
        <w:tblStyle w:val="4"/>
        <w:tblpPr w:leftFromText="180" w:rightFromText="180" w:vertAnchor="text" w:horzAnchor="page" w:tblpX="1498" w:tblpY="1052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762"/>
        <w:gridCol w:w="750"/>
        <w:gridCol w:w="806"/>
        <w:gridCol w:w="806"/>
        <w:gridCol w:w="806"/>
        <w:gridCol w:w="807"/>
        <w:gridCol w:w="806"/>
        <w:gridCol w:w="806"/>
        <w:gridCol w:w="806"/>
        <w:gridCol w:w="806"/>
        <w:gridCol w:w="806"/>
        <w:gridCol w:w="807"/>
        <w:gridCol w:w="806"/>
        <w:gridCol w:w="240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594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bidi="ar"/>
              </w:rPr>
            </w:pPr>
          </w:p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bidi="ar"/>
              </w:rPr>
              <w:t>2019年度行政处罚实施情况统计表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594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制表单位（盖章）：                                                              制表日期：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2020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年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月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日 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统一社会信用代码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组织机构代码</w:t>
            </w:r>
          </w:p>
        </w:tc>
        <w:tc>
          <w:tcPr>
            <w:tcW w:w="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单位全称</w:t>
            </w:r>
          </w:p>
        </w:tc>
        <w:tc>
          <w:tcPr>
            <w:tcW w:w="725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行政处罚实施数量（件）</w:t>
            </w:r>
          </w:p>
        </w:tc>
        <w:tc>
          <w:tcPr>
            <w:tcW w:w="8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罚没金额（万元）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警告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罚款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没收违法所得、没收非法财物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暂扣许可证、执照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责令停产停业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吊销许可证、执照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行政拘留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其他行政处罚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合 计（件）</w:t>
            </w:r>
          </w:p>
        </w:tc>
        <w:tc>
          <w:tcPr>
            <w:tcW w:w="8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  <w:t>115110337334383841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马边彝族自治县应急管理局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12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13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41.5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1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12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12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41.5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59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说明：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1.行政处罚实施数量的统计范围为统计年度1月1日至12月31日期间作出行政处罚决定的数量（包括经行政复议或者行政诉讼被撤销的行政处罚决定数量）。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2.其他行政处罚，为法律、行政法规规定的其他行政处罚，比如通报批评、驱逐出境等。 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.单处一个类别行政处罚的，计入相应的行政处罚类别；并处两种以上行政处罚的，算一宗行政处罚，计入最重的行政处罚类别。如“没收违法所得，并处罚款”，计入“没收违法所得、没收非法财物”类别；并处明确类别的行政处罚和其他行政处罚的，计入明确类别的行政处罚，如“处罚款，并处其他行政处罚”，计入“罚款”类别。行政处罚类别从轻到重的顺序：（1）警告，（2）罚款，（3）没收违法所得、没收非法财物，（4）暂扣许可证、执照，（5）责令停产停业，（6）吊销许可证、执照，（7）行政拘留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4.没收违法所得、没收非法财物能确定金额的，计入“罚没金额”；不能确定金额的，不计入“罚没金额”。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5.“罚没金额”以处罚决定书确定的金额为准。</w:t>
            </w:r>
          </w:p>
        </w:tc>
      </w:tr>
    </w:tbl>
    <w:p>
      <w:pPr>
        <w:spacing w:line="580" w:lineRule="exact"/>
        <w:rPr>
          <w:rFonts w:hint="eastAsia" w:ascii="仿宋_GB2312" w:eastAsia="仿宋_GB2312"/>
          <w:spacing w:val="-6"/>
          <w:sz w:val="32"/>
          <w:szCs w:val="32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6838" w:h="11906" w:orient="landscape"/>
          <w:pgMar w:top="720" w:right="720" w:bottom="720" w:left="720" w:header="851" w:footer="992" w:gutter="0"/>
          <w:pgNumType w:fmt="numberInDash" w:start="5" w:chapStyle="1"/>
          <w:cols w:space="720" w:num="1"/>
          <w:titlePg/>
          <w:docGrid w:type="lines" w:linePitch="312" w:charSpace="0"/>
        </w:sectPr>
      </w:pPr>
    </w:p>
    <w:tbl>
      <w:tblPr>
        <w:tblStyle w:val="4"/>
        <w:tblW w:w="15340" w:type="dxa"/>
        <w:tblInd w:w="-75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1382"/>
        <w:gridCol w:w="1106"/>
        <w:gridCol w:w="1456"/>
        <w:gridCol w:w="902"/>
        <w:gridCol w:w="961"/>
        <w:gridCol w:w="917"/>
        <w:gridCol w:w="931"/>
        <w:gridCol w:w="873"/>
        <w:gridCol w:w="757"/>
        <w:gridCol w:w="1208"/>
        <w:gridCol w:w="859"/>
        <w:gridCol w:w="713"/>
        <w:gridCol w:w="873"/>
        <w:gridCol w:w="786"/>
        <w:gridCol w:w="104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15340" w:type="dxa"/>
            <w:gridSpan w:val="1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bidi="ar"/>
              </w:rPr>
              <w:t>2019年度行政强制实施情况统计表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15340" w:type="dxa"/>
            <w:gridSpan w:val="16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制表单位（盖章）：                                                                         制表日期：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2020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年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月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日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统一社会信用代码</w:t>
            </w:r>
          </w:p>
        </w:tc>
        <w:tc>
          <w:tcPr>
            <w:tcW w:w="1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组织机构代码</w:t>
            </w:r>
          </w:p>
        </w:tc>
        <w:tc>
          <w:tcPr>
            <w:tcW w:w="1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单位全称</w:t>
            </w:r>
          </w:p>
        </w:tc>
        <w:tc>
          <w:tcPr>
            <w:tcW w:w="3711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行政强制措施实施数量（件） </w:t>
            </w:r>
          </w:p>
        </w:tc>
        <w:tc>
          <w:tcPr>
            <w:tcW w:w="606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行政强制执行实施数量（件）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合计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711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528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 行政机关强制执行</w:t>
            </w:r>
          </w:p>
        </w:tc>
        <w:tc>
          <w:tcPr>
            <w:tcW w:w="7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申请法院强制执行</w:t>
            </w:r>
          </w:p>
        </w:tc>
        <w:tc>
          <w:tcPr>
            <w:tcW w:w="10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查封场所、设施或者财物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扣押财物 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冻结存款、汇款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其他行政强制措施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加处罚款或者滞纳金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划拨存款、汇款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拍卖或者依法处理查封、扣押的场所、设施或者财物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排除妨害、恢复原状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代履行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其他强制执行方式</w:t>
            </w:r>
          </w:p>
        </w:tc>
        <w:tc>
          <w:tcPr>
            <w:tcW w:w="7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  <w:t>115110337334383841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马边彝族自治县应急管理局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5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4" w:hRule="atLeast"/>
        </w:trPr>
        <w:tc>
          <w:tcPr>
            <w:tcW w:w="1534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说明：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1.行政强制措施实施数量的统计范围为统计年度1月1日至12月31日期间作出“查封场所、设施或者财物”、“扣押财物”、“冻结存款、汇款”或者“其他行政强制措施”决定的数量。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.行政强制执行实施数量的统计范围为统计年度1月1日至12月31日期间“加处罚款或者滞纳金”、“划拨存款、汇款”、“拍卖或者依法处理查封、扣押的场所、设施或者财物”、“排除妨碍、恢复原状”、“代履行”和“其他强制执行方式”等执行完毕或者终结执行的数量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3.其他强制执行方式，如《城乡规划法》规定的强制拆除；《煤炭法》规定的强制停产、强制消除安全隐患；《金银管理条例》规定的强制收购；《外汇管理条例》规定的回兑等。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4.申请法院强制执行数量的统计范围为统计年度1月1日至12月31日期间向法院申请强制执行的数量，时间以申请日期为准。</w:t>
            </w:r>
          </w:p>
        </w:tc>
      </w:tr>
    </w:tbl>
    <w:tbl>
      <w:tblPr>
        <w:tblStyle w:val="4"/>
        <w:tblpPr w:leftFromText="180" w:rightFromText="180" w:vertAnchor="text" w:horzAnchor="page" w:tblpX="1558" w:tblpY="303"/>
        <w:tblOverlap w:val="never"/>
        <w:tblW w:w="139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8"/>
        <w:gridCol w:w="1527"/>
        <w:gridCol w:w="2991"/>
        <w:gridCol w:w="3877"/>
        <w:gridCol w:w="474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139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333333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333333"/>
                <w:kern w:val="0"/>
                <w:sz w:val="44"/>
                <w:szCs w:val="44"/>
                <w:lang w:bidi="ar"/>
              </w:rPr>
              <w:t>2019年度行政检查实施情况统计表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3920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制表单位（盖章）：                                                       制表日期：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2020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年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月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日                                                         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7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统一社会信用代码</w:t>
            </w:r>
          </w:p>
        </w:tc>
        <w:tc>
          <w:tcPr>
            <w:tcW w:w="29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组织机构代码</w:t>
            </w:r>
          </w:p>
        </w:tc>
        <w:tc>
          <w:tcPr>
            <w:tcW w:w="38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单位全称</w:t>
            </w:r>
          </w:p>
        </w:tc>
        <w:tc>
          <w:tcPr>
            <w:tcW w:w="47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行政检查次数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9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8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7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  <w:t>115110337334383841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马边彝族自治县应急管理局</w:t>
            </w: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917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87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 w:hRule="atLeast"/>
        </w:trPr>
        <w:tc>
          <w:tcPr>
            <w:tcW w:w="139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说明：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行政检查次数的统计范围为统计年度1月1日至12月31日期间开展行政检查的次数。检查1个检查对象，有完整、详细的检查记录，计为检查1次。无特定检查对象的巡查、巡逻，无完整、详细检查记录，检查后作出行政处罚等其他行政执法行为的，均不计为检查次数。</w:t>
            </w:r>
          </w:p>
        </w:tc>
      </w:tr>
    </w:tbl>
    <w:p/>
    <w:p>
      <w:pPr>
        <w:tabs>
          <w:tab w:val="left" w:pos="1531"/>
        </w:tabs>
        <w:jc w:val="left"/>
        <w:rPr>
          <w:rFonts w:hint="eastAsia"/>
        </w:rPr>
      </w:pPr>
      <w:r>
        <w:rPr>
          <w:rFonts w:hint="eastAsia"/>
        </w:rPr>
        <w:tab/>
      </w:r>
    </w:p>
    <w:p>
      <w:pPr>
        <w:tabs>
          <w:tab w:val="left" w:pos="1531"/>
        </w:tabs>
        <w:jc w:val="left"/>
        <w:rPr>
          <w:rFonts w:hint="eastAsia"/>
        </w:rPr>
      </w:pPr>
    </w:p>
    <w:p>
      <w:pPr>
        <w:tabs>
          <w:tab w:val="left" w:pos="1531"/>
        </w:tabs>
        <w:jc w:val="left"/>
        <w:rPr>
          <w:rFonts w:hint="eastAsia"/>
        </w:rPr>
      </w:pPr>
    </w:p>
    <w:p>
      <w:pPr>
        <w:tabs>
          <w:tab w:val="left" w:pos="1531"/>
        </w:tabs>
        <w:jc w:val="left"/>
        <w:rPr>
          <w:rFonts w:hint="eastAsia"/>
        </w:rPr>
      </w:pPr>
    </w:p>
    <w:p>
      <w:pPr>
        <w:tabs>
          <w:tab w:val="left" w:pos="1531"/>
        </w:tabs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/>
    <w:sectPr>
      <w:pgSz w:w="16838" w:h="11906" w:orient="landscape"/>
      <w:pgMar w:top="1587" w:right="2041" w:bottom="1587" w:left="1587" w:header="851" w:footer="992" w:gutter="0"/>
      <w:pgNumType w:fmt="numberInDash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right" w:pos="8306"/>
        <w:tab w:val="clear" w:pos="8307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right" w:pos="8306"/>
        <w:tab w:val="clear" w:pos="8307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right" w:pos="8306"/>
        <w:tab w:val="clear" w:pos="8307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4C83F44"/>
    <w:rsid w:val="29FE04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2020-01-08T07:50:55Z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