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马边彝族自治县</w:t>
      </w:r>
      <w:r>
        <w:rPr>
          <w:rFonts w:hint="eastAsia" w:ascii="方正小标宋简体" w:eastAsia="方正小标宋简体"/>
          <w:sz w:val="44"/>
          <w:szCs w:val="44"/>
        </w:rPr>
        <w:t>“散乱污”企业整治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验收销号名单</w:t>
      </w:r>
    </w:p>
    <w:tbl>
      <w:tblPr>
        <w:tblStyle w:val="6"/>
        <w:tblW w:w="135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851"/>
        <w:gridCol w:w="1835"/>
        <w:gridCol w:w="1923"/>
        <w:gridCol w:w="1659"/>
        <w:gridCol w:w="2316"/>
        <w:gridCol w:w="1985"/>
        <w:gridCol w:w="1745"/>
        <w:gridCol w:w="12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7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8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企业名称</w:t>
            </w:r>
          </w:p>
        </w:tc>
        <w:tc>
          <w:tcPr>
            <w:tcW w:w="19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所在地</w:t>
            </w:r>
          </w:p>
        </w:tc>
        <w:tc>
          <w:tcPr>
            <w:tcW w:w="16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所属行业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违法违规类别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整治分类</w:t>
            </w:r>
          </w:p>
        </w:tc>
        <w:tc>
          <w:tcPr>
            <w:tcW w:w="17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整治进度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民主乡机砖厂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马边县民主乡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砖瓦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落后产能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城南机砖厂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马边县民建镇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砖瓦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落后产能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胭脂山机砖厂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马边县荞坝乡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砖瓦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落后产能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永乐机砖厂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马边县建设乡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砖瓦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落后产能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永乐桥头机砖厂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马边县建设乡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砖瓦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落后产能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福来机砖厂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马边县劳动乡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砖瓦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落后产能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夏坝机砖厂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马边县劳动乡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砖瓦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落后产能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萝卜坝机砖厂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马边县荣丁镇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砖瓦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落后产能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荣丁机砖厂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马边县荣丁镇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砖瓦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落后产能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高顶桥机砖厂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马边县荣丁镇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砖瓦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落后产能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马边天绿源有限公司 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劳动乡金星村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4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马边劳动木材加工厂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红牌坊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马边靛兰坝陈远华木材加工厂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荍坝乡龙桥村一组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马边四海竹木开发有限公司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民建镇光明村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马边一帆木业有限公司</w:t>
            </w:r>
          </w:p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民建镇光明社区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马边嘉美木业有限公司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民建镇张油房村二组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乐山中天地林产业有限公司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民建镇光明村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马边县益农林竹有限责任公司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劳动乡金星村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马边凤凰木材加工厂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劳动乡金星村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马边荣希木材加工厂 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荣丁镇后池村一组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马边靛兰坝龙桥林场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荍坝乡龙桥村一组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马边石梁木材加工厂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劳动乡先锋村一组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马边兴旺木材加工厂</w:t>
            </w:r>
          </w:p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民建镇光明村三组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苏坝乡红运木材加工厂</w:t>
            </w:r>
          </w:p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劳动先锋村2组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马边大院子汇林木加厂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民建镇光明村4组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马边劳动乡森海木材加工厂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民建镇光明村8组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8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马边三木林业开发有限责任公司</w:t>
            </w:r>
          </w:p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民建镇光明村8组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劳动乡建泓木材加工厂</w:t>
            </w:r>
          </w:p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马边劳动乡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马边荍坝乡鸿发木材加厂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0"/>
              </w:tabs>
              <w:overflowPunct w:val="0"/>
              <w:topLinePunct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荍坝乡石丈空村6组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荞坝乡龙桥木材加工厂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荍坝乡明安街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马边劳动乡红星木材加工厂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劳动乡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马边兴农(旻航)木材加工厂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民建镇西城村四组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林业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马边凤凰汽配经营部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马边天一汽车修配部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马边顺远汽修厂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马边劳动方和友汽配店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马边陈吉超汽车补胎店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马边佳通轮胎经营部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马边路安汽修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马边昆仑轮胎店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马边陈勇昆仑轮胎销售店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马边远程汽车修理厂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马边李永富轮胎经营部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马边益捷机动车信息中介服务公司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 马边古成中轮胎销售店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郭代文修理厂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马边三友汽修服务中心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马边岳师增压器配销售店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马边潘师汽车美容店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马边庆丰轮胎经营部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马边民建镇张老五汽修厂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马边杨二娃汽配店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五邦美容装饰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金二娃汽车电器维修部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马边万力轮胎经营部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马边黄师汽配经营部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马边小苟汽配店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马边鸿骞汽修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马边珠江轮胎销售户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马边罗记汽配经营部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马边程记汽配销售店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马边平安汽配销售部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马边协盟汽车配件店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马边余师汽车配件销售店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鼎盛汽配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杨老五补胎店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马边李雪浩汽车配件店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马边刘师汽车配件店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马边尖巫轮胎销售店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鑫顺汽修厂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马边永德汽配经营部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马边谭建伟汽车配件销售店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马边李道贵轮胎经营部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马边何师汽车配件店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马边文涛汽配零售店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马边东光谢师汽配门市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马边东光杨电瓶销售门市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2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马边李林汽车配件销售店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马边劳动乡周远树配件经营部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联合汽车美容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马边远通轿车维修中心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马边佳安轮胎销售店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马边宋三电器修理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马边金盾焊接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马边柳林汽配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马边青燕机械配件销售部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龙桥汽修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马边财源汽修厂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汽车维修（三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马边黄角树修理厂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汽车维修（三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马边校油泵增压机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汽车维修（三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马边同创工程机械经营部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汽车维修（三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8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马边通达汽配店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汽车维修（三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马边祝静柴油机经营部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汽车维修（三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马边大力士轮胎经营部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汽车维修（三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荣丁凤凰村废品回收点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荣丁凤凰村池塘组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线公路边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废品回收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荣丁萝卜坝废品回收点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荣丁镇萝卜坝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线公路边（河边）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废品回收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荣丁废品回收点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荣丁镇新华村103线公路边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再生资源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荣丁萝卜坝废品回收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荣丁镇萝卜坝103线公路边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再生资源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荣丁萝卜坝废品回收点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荣丁镇萝卜坝103线公路边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再生资源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劳动乡废品回收点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劳动乡先锋村103线公路边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再生资源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马边西城废品回收站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民建镇西城村（滨河路尾端）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再生资源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1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马边东光废品收购站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民建镇东光村2组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再生资源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马边杨家村废品回收点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民建镇光明村2组经营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再生资源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马边光明村荣达废品回收点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民建镇光明村4组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再生资源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马边鸿远供销综合经营公司再生资源回收分公司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民建镇光明二组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再生资源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马边民建镇供销社废品回收站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民建镇张油房村龙桥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再生资源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马边远建家具店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民建镇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家具制造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赵成花沙发店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民建镇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家具制造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泰宏家私维修店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民建镇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家具制造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谢木匠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民建镇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家具制造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114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马边金喜莱床垫经营部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民建镇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家具制造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115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朱万军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雪口山乡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家具制造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116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雷沙发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荣丁镇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家具制造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关停取缔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117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马边沈妈老腊肉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腌腊制品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118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许明春腊肉加工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腌腊制品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陈尚全腊肉加工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马边县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腌腊制品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马边玉芽雪特产有限公司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荍坝乡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腌腊制品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马边孙二娘食品有限公司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劳动乡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腌腊制品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122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马边杨媚食品有限公司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下溪镇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腌腊制品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四川孟获拿达农产品有限公司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民建镇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腌腊制品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不符合产业政策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整改提升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已验收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overflowPunct w:val="0"/>
        <w:topLinePunct/>
        <w:spacing w:beforeLines="50"/>
        <w:ind w:firstLine="360" w:firstLineChars="200"/>
        <w:rPr>
          <w:rFonts w:ascii="仿宋_GB2312" w:eastAsia="仿宋_GB2312"/>
          <w:sz w:val="22"/>
          <w:szCs w:val="22"/>
        </w:rPr>
        <w:sectPr>
          <w:pgSz w:w="16838" w:h="11906" w:orient="landscape"/>
          <w:pgMar w:top="1440" w:right="1474" w:bottom="1440" w:left="1474" w:header="720" w:footer="720" w:gutter="0"/>
          <w:cols w:space="720" w:num="1"/>
          <w:docGrid w:type="lines" w:linePitch="312" w:charSpace="0"/>
        </w:sectPr>
      </w:pPr>
      <w:bookmarkStart w:id="0" w:name="_GoBack"/>
      <w:r>
        <w:rPr>
          <w:rFonts w:hint="eastAsia" w:asciiTheme="minorEastAsia" w:hAnsiTheme="minorEastAsia" w:eastAsiaTheme="minorEastAsia"/>
          <w:sz w:val="18"/>
          <w:szCs w:val="18"/>
        </w:rPr>
        <w:t>整治分类填写：关停取缔、整合搬迁、整改提升</w:t>
      </w:r>
    </w:p>
    <w:bookmarkEnd w:id="0"/>
    <w:p>
      <w:pPr>
        <w:spacing w:line="60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25"/>
    <w:rsid w:val="000452EB"/>
    <w:rsid w:val="000D4614"/>
    <w:rsid w:val="0011631D"/>
    <w:rsid w:val="00194CCD"/>
    <w:rsid w:val="001B2194"/>
    <w:rsid w:val="001F60E9"/>
    <w:rsid w:val="002070D3"/>
    <w:rsid w:val="00233C18"/>
    <w:rsid w:val="00267A06"/>
    <w:rsid w:val="002A4425"/>
    <w:rsid w:val="002E574B"/>
    <w:rsid w:val="004E3348"/>
    <w:rsid w:val="00511F4D"/>
    <w:rsid w:val="006C70D7"/>
    <w:rsid w:val="007967DC"/>
    <w:rsid w:val="00842039"/>
    <w:rsid w:val="008966E5"/>
    <w:rsid w:val="008A1528"/>
    <w:rsid w:val="009D09C5"/>
    <w:rsid w:val="009E3552"/>
    <w:rsid w:val="00A241BC"/>
    <w:rsid w:val="00A248E0"/>
    <w:rsid w:val="00BE16FD"/>
    <w:rsid w:val="00C272AB"/>
    <w:rsid w:val="00C70761"/>
    <w:rsid w:val="00CB01F5"/>
    <w:rsid w:val="00D8463A"/>
    <w:rsid w:val="00DD1CAB"/>
    <w:rsid w:val="00DE07F4"/>
    <w:rsid w:val="00DE3473"/>
    <w:rsid w:val="00F52A02"/>
    <w:rsid w:val="367C226F"/>
    <w:rsid w:val="70E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uiPriority w:val="99"/>
    <w:rPr>
      <w:rFonts w:ascii="等线" w:hAnsi="等线" w:cs="宋体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qFormat/>
    <w:uiPriority w:val="99"/>
    <w:rPr>
      <w:rFonts w:ascii="等线" w:hAnsi="等线" w:eastAsia="宋体" w:cs="宋体"/>
      <w:szCs w:val="21"/>
    </w:rPr>
  </w:style>
  <w:style w:type="paragraph" w:customStyle="1" w:styleId="9">
    <w:name w:val="样式1"/>
    <w:basedOn w:val="1"/>
    <w:next w:val="3"/>
    <w:qFormat/>
    <w:uiPriority w:val="0"/>
    <w:pPr>
      <w:adjustRightInd w:val="0"/>
      <w:snapToGrid w:val="0"/>
      <w:spacing w:before="120" w:after="120" w:line="350" w:lineRule="auto"/>
    </w:pPr>
    <w:rPr>
      <w:rFonts w:ascii="仿宋_GB2312" w:hAnsi="Calibri" w:eastAsia="仿宋_GB2312" w:cs="宋体"/>
      <w:color w:val="000000"/>
      <w:sz w:val="32"/>
      <w:szCs w:val="32"/>
    </w:rPr>
  </w:style>
  <w:style w:type="character" w:customStyle="1" w:styleId="10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861</Words>
  <Characters>4908</Characters>
  <Lines>40</Lines>
  <Paragraphs>11</Paragraphs>
  <TotalTime>109</TotalTime>
  <ScaleCrop>false</ScaleCrop>
  <LinksUpToDate>false</LinksUpToDate>
  <CharactersWithSpaces>5758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2019-07-25T03:07:00Z</dcterms:created>
  <dc:creator>Administrator</dc:creator>
  <cp:lastModifiedBy>平安</cp:lastModifiedBy>
  <dcterms:modified xsi:type="dcterms:W3CDTF">2019-12-24T13:33:42Z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